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0025BF" w:rsidRPr="004F20BA" w14:paraId="432CE597" w14:textId="77777777" w:rsidTr="001B0960">
        <w:trPr>
          <w:trHeight w:val="1276"/>
        </w:trPr>
        <w:tc>
          <w:tcPr>
            <w:tcW w:w="5778" w:type="dxa"/>
            <w:shd w:val="clear" w:color="auto" w:fill="auto"/>
          </w:tcPr>
          <w:p w14:paraId="719EDDD4" w14:textId="600B1199" w:rsidR="006D62AD" w:rsidRPr="004F20BA" w:rsidRDefault="00303894">
            <w:pPr>
              <w:rPr>
                <w:noProof/>
                <w:sz w:val="26"/>
                <w:szCs w:val="26"/>
                <w:lang w:eastAsia="ru-RU"/>
              </w:rPr>
            </w:pPr>
            <w:r w:rsidRPr="004F20B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D07CC77" wp14:editId="188C7902">
                  <wp:extent cx="2766060" cy="487680"/>
                  <wp:effectExtent l="0" t="0" r="0" b="0"/>
                  <wp:docPr id="1" name="Рисунок 1" descr="логотип для прика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для прика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0F710" w14:textId="77777777" w:rsidR="006D62AD" w:rsidRPr="004F20BA" w:rsidRDefault="006D62AD">
            <w:pPr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14:paraId="7E031420" w14:textId="77777777" w:rsidR="008C5EED" w:rsidRDefault="008C5EED" w:rsidP="008C5EED">
            <w:pPr>
              <w:pStyle w:val="Tabletext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Утверждено </w:t>
            </w:r>
          </w:p>
          <w:p w14:paraId="5727FE71" w14:textId="77777777" w:rsidR="008C5EED" w:rsidRDefault="008C5EED" w:rsidP="008C5EED">
            <w:pPr>
              <w:pStyle w:val="Tabletext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Приказом Генерального директора </w:t>
            </w:r>
          </w:p>
          <w:p w14:paraId="345927C4" w14:textId="77777777" w:rsidR="006D62AD" w:rsidRDefault="008C5EED" w:rsidP="008C5EED">
            <w:pPr>
              <w:pStyle w:val="Tabletext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АО «СТ» №1-ПД от 17.01.2022г. </w:t>
            </w:r>
          </w:p>
          <w:p w14:paraId="5B576790" w14:textId="77777777" w:rsidR="000025BF" w:rsidRPr="001A4E84" w:rsidRDefault="000025BF" w:rsidP="00737F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14:paraId="2C70A960" w14:textId="77777777" w:rsidR="000025BF" w:rsidRPr="006D62AD" w:rsidRDefault="000025BF" w:rsidP="000025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62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Политика </w:t>
      </w:r>
      <w:r w:rsidR="00737FC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D62AD">
        <w:rPr>
          <w:rFonts w:ascii="Times New Roman" w:eastAsia="Times New Roman" w:hAnsi="Times New Roman"/>
          <w:b/>
          <w:sz w:val="28"/>
          <w:szCs w:val="28"/>
          <w:lang w:eastAsia="ru-RU"/>
        </w:rPr>
        <w:t>кционерного общества «Системы Телеком»</w:t>
      </w:r>
    </w:p>
    <w:p w14:paraId="791E8158" w14:textId="77777777" w:rsidR="000375BE" w:rsidRPr="006D62AD" w:rsidRDefault="000025BF" w:rsidP="000025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62AD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 обработки и защиты персональных данных</w:t>
      </w:r>
    </w:p>
    <w:p w14:paraId="2254F306" w14:textId="77777777" w:rsidR="000025BF" w:rsidRDefault="000025BF" w:rsidP="000025B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FBEFF1" w14:textId="77777777" w:rsidR="000025BF" w:rsidRPr="00737FCD" w:rsidRDefault="000025BF" w:rsidP="00002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25BF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Настоящая политика в области обработки и защиты персональных данных </w:t>
      </w:r>
      <w:r w:rsidR="00737FCD">
        <w:rPr>
          <w:rFonts w:ascii="Times New Roman" w:eastAsia="Times New Roman" w:hAnsi="Times New Roman"/>
          <w:sz w:val="26"/>
          <w:szCs w:val="26"/>
          <w:lang w:eastAsia="ru-RU"/>
        </w:rPr>
        <w:t>Акционерным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обществ</w:t>
      </w:r>
      <w:r w:rsidR="00737FCD">
        <w:rPr>
          <w:rFonts w:ascii="Times New Roman" w:eastAsia="Times New Roman" w:hAnsi="Times New Roman"/>
          <w:sz w:val="26"/>
          <w:szCs w:val="26"/>
          <w:lang w:eastAsia="ru-RU"/>
        </w:rPr>
        <w:t xml:space="preserve">ом «Системы Телеком» (далее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АО «СТ», Общество) </w:t>
      </w:r>
      <w:r w:rsidRPr="000025BF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разработана в целях обеспечения реализации требований законодательства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РФ </w:t>
      </w:r>
      <w:r w:rsidRPr="000025BF">
        <w:rPr>
          <w:rFonts w:ascii="Times New Roman" w:eastAsia="Times New Roman" w:hAnsi="Times New Roman"/>
          <w:sz w:val="26"/>
          <w:szCs w:val="26"/>
          <w:lang w:eastAsia="ru-RU"/>
        </w:rPr>
        <w:t>в области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обработки персональных данных.</w:t>
      </w:r>
    </w:p>
    <w:p w14:paraId="6F30C451" w14:textId="77777777" w:rsidR="000025BF" w:rsidRDefault="000025BF" w:rsidP="00002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25BF">
        <w:rPr>
          <w:rFonts w:ascii="Times New Roman" w:eastAsia="Times New Roman" w:hAnsi="Times New Roman"/>
          <w:sz w:val="26"/>
          <w:szCs w:val="26"/>
          <w:lang w:eastAsia="ru-RU"/>
        </w:rPr>
        <w:t>Политика раскрывает категории персональных данных, обрабатываемых Оператором, цели, способы и принципы обработки персональных данных, права и обязанности Оператора при обработке персональных, права субъектов персональных данных, а также включает перечень мер, применяемых Оператором в целях обеспечения безопасности персональных данных при их обработке.</w:t>
      </w:r>
    </w:p>
    <w:p w14:paraId="3CE85A7A" w14:textId="77777777" w:rsidR="000025BF" w:rsidRDefault="001B0960" w:rsidP="00002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Настоящая П</w:t>
      </w:r>
      <w:r w:rsidR="000025BF" w:rsidRPr="000025BF">
        <w:rPr>
          <w:rFonts w:ascii="Times New Roman" w:eastAsia="Times New Roman" w:hAnsi="Times New Roman"/>
          <w:sz w:val="26"/>
          <w:szCs w:val="26"/>
          <w:lang w:eastAsia="ru-RU"/>
        </w:rPr>
        <w:t>олитика является общедоступным документом, декларирующим основы деятельности Оператора при обработке персональных данных</w:t>
      </w:r>
      <w:r w:rsidR="000025B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8E3C852" w14:textId="77777777" w:rsidR="000025BF" w:rsidRDefault="000025BF" w:rsidP="000025B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588CF01" w14:textId="77777777" w:rsidR="000025BF" w:rsidRPr="00EC1E7D" w:rsidRDefault="009A4869" w:rsidP="000025B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1</w:t>
      </w:r>
      <w:r w:rsidR="000025BF"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 xml:space="preserve">. </w:t>
      </w:r>
      <w:r w:rsidR="00627225"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Общие положения</w:t>
      </w:r>
    </w:p>
    <w:p w14:paraId="3C7A0B57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 об Операторе: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14:paraId="3111E85D" w14:textId="77777777" w:rsidR="00737FCD" w:rsidRPr="00737FCD" w:rsidRDefault="00737FCD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>Наименование: Акционерное общество «Системы Телеком»</w:t>
      </w:r>
    </w:p>
    <w:p w14:paraId="170C16DF" w14:textId="77777777" w:rsidR="00737FCD" w:rsidRPr="00737FCD" w:rsidRDefault="00737FCD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>ИНН: 5405331680</w:t>
      </w:r>
    </w:p>
    <w:p w14:paraId="45D62FBE" w14:textId="77777777" w:rsidR="00737FCD" w:rsidRPr="00737FCD" w:rsidRDefault="00737FCD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>Юридический адрес: 630099, г. Новосибирск, ул. Орджоникидзе, д. 47, офис 108.</w:t>
      </w:r>
    </w:p>
    <w:p w14:paraId="44F277D8" w14:textId="77777777" w:rsidR="00737FCD" w:rsidRPr="00737FCD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Обособленное подразделение</w:t>
      </w:r>
      <w:r w:rsidR="00737FCD" w:rsidRPr="00737FCD">
        <w:rPr>
          <w:rFonts w:ascii="Times New Roman" w:eastAsia="Times New Roman" w:hAnsi="Times New Roman"/>
          <w:sz w:val="26"/>
          <w:szCs w:val="26"/>
          <w:lang w:eastAsia="ru-RU"/>
        </w:rPr>
        <w:t xml:space="preserve">: 650061, г. Кемерово, пр. Шахтеров, д. 74Б, оф. 185. </w:t>
      </w:r>
    </w:p>
    <w:p w14:paraId="24EC81EC" w14:textId="77777777" w:rsidR="00737FCD" w:rsidRPr="00737FCD" w:rsidRDefault="00737FCD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>Тел.: (3842) 46-20-20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</w:p>
    <w:p w14:paraId="2040F628" w14:textId="77777777" w:rsidR="00737FCD" w:rsidRPr="00737FCD" w:rsidRDefault="00737FCD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 xml:space="preserve">E-mail: </w:t>
      </w:r>
      <w:hyperlink r:id="rId8" w:history="1">
        <w:r w:rsidRPr="004D3E5D">
          <w:rPr>
            <w:rStyle w:val="a9"/>
            <w:rFonts w:ascii="Times New Roman" w:eastAsia="Times New Roman" w:hAnsi="Times New Roman"/>
            <w:sz w:val="26"/>
            <w:szCs w:val="26"/>
            <w:lang w:eastAsia="ru-RU"/>
          </w:rPr>
          <w:t>office@skymaxsib.ru</w:t>
        </w:r>
      </w:hyperlink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14:paraId="77301194" w14:textId="77777777" w:rsidR="00737FCD" w:rsidRPr="00737FCD" w:rsidRDefault="00737FCD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Официальный сайт: </w:t>
      </w:r>
      <w:hyperlink r:id="rId9" w:history="1">
        <w:r w:rsidRPr="004D3E5D">
          <w:rPr>
            <w:rStyle w:val="a9"/>
            <w:rFonts w:ascii="Times New Roman" w:eastAsia="Times New Roman" w:hAnsi="Times New Roman"/>
            <w:sz w:val="26"/>
            <w:szCs w:val="26"/>
            <w:lang w:eastAsia="ru-RU"/>
          </w:rPr>
          <w:t>http://www.skymaxsib.ru</w:t>
        </w:r>
      </w:hyperlink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14:paraId="0A1F4BB0" w14:textId="77777777" w:rsidR="000025BF" w:rsidRDefault="00737FCD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7FCD">
        <w:rPr>
          <w:rFonts w:ascii="Times New Roman" w:eastAsia="Times New Roman" w:hAnsi="Times New Roman"/>
          <w:sz w:val="26"/>
          <w:szCs w:val="26"/>
          <w:lang w:eastAsia="ru-RU"/>
        </w:rPr>
        <w:t xml:space="preserve">Регистрационный номер в реестре операторов персональных данных – 10-0108520, Приказ №363 от 08.06.2010г. </w:t>
      </w:r>
    </w:p>
    <w:p w14:paraId="6DA74838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В настоящей Политике используются следующие понятия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458A8FC5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Персональные данные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(далее – ПДн)</w:t>
      </w:r>
      <w:r w:rsidR="002C07E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– любая информация, относящаяся к прямо или косвенно определенному или определяемому физическому лицу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(субъекту персональных данных).</w:t>
      </w:r>
      <w:r w:rsidR="002C07E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14:paraId="6FBA431E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001E">
        <w:rPr>
          <w:rFonts w:ascii="Times New Roman" w:eastAsia="Times New Roman" w:hAnsi="Times New Roman"/>
          <w:b/>
          <w:sz w:val="26"/>
          <w:szCs w:val="26"/>
          <w:lang w:eastAsia="ru-RU"/>
        </w:rPr>
        <w:t>Оператор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АО «СТ»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, самостоятельно организующ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осуществляющ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обработку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, а также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определяющая цели обработки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, состав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подлежащих обработке, действия (операции), совершаемые с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C07E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14:paraId="57ADCBD6" w14:textId="77777777" w:rsidR="00B75EDF" w:rsidRDefault="00B75EDF" w:rsidP="00B75E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5ED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Субъекты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ПДн</w:t>
      </w:r>
      <w:r w:rsidRPr="00B75ED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Pr="00B75EDF">
        <w:rPr>
          <w:rFonts w:ascii="Times New Roman" w:eastAsia="Times New Roman" w:hAnsi="Times New Roman"/>
          <w:sz w:val="26"/>
          <w:szCs w:val="26"/>
          <w:lang w:eastAsia="ru-RU"/>
        </w:rPr>
        <w:t>определенное или определяемое физическое лицо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4171A6FC" w14:textId="77777777" w:rsidR="002C07E4" w:rsidRPr="002C07E4" w:rsidRDefault="002C07E4" w:rsidP="00B75E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07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Абонент – </w:t>
      </w:r>
      <w:r w:rsidRPr="002C07E4">
        <w:rPr>
          <w:rFonts w:ascii="Times New Roman" w:eastAsia="Times New Roman" w:hAnsi="Times New Roman"/>
          <w:sz w:val="26"/>
          <w:szCs w:val="26"/>
          <w:lang w:eastAsia="ru-RU"/>
        </w:rPr>
        <w:t>пользователь услугами связи, с которым заключен договор об оказании таких услуг.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01FEE02" w14:textId="77777777" w:rsidR="002C07E4" w:rsidRDefault="002C07E4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07E4">
        <w:rPr>
          <w:rFonts w:ascii="Times New Roman" w:eastAsia="Times New Roman" w:hAnsi="Times New Roman"/>
          <w:b/>
          <w:sz w:val="26"/>
          <w:szCs w:val="26"/>
          <w:lang w:eastAsia="ru-RU"/>
        </w:rPr>
        <w:t>Пользователь сайта</w:t>
      </w:r>
      <w:r w:rsidRPr="002C07E4">
        <w:rPr>
          <w:rFonts w:ascii="Times New Roman" w:eastAsia="Times New Roman" w:hAnsi="Times New Roman"/>
          <w:sz w:val="26"/>
          <w:szCs w:val="26"/>
          <w:lang w:eastAsia="ru-RU"/>
        </w:rPr>
        <w:t xml:space="preserve"> - физическое лицо, пользователь услуг сайта, субъект 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2C07E4">
        <w:rPr>
          <w:rFonts w:ascii="Times New Roman" w:eastAsia="Times New Roman" w:hAnsi="Times New Roman"/>
          <w:sz w:val="26"/>
          <w:szCs w:val="26"/>
          <w:lang w:eastAsia="ru-RU"/>
        </w:rPr>
        <w:t xml:space="preserve">, добровольно предоставивший 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2C07E4">
        <w:rPr>
          <w:rFonts w:ascii="Times New Roman" w:eastAsia="Times New Roman" w:hAnsi="Times New Roman"/>
          <w:sz w:val="26"/>
          <w:szCs w:val="26"/>
          <w:lang w:eastAsia="ru-RU"/>
        </w:rPr>
        <w:t xml:space="preserve"> необходимые для пользования сайтом, подачи заявки на подключение, регистрации личного кабинета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3FAA21D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Обработка персональных данных –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любое действие (операция) или совокупность действий (операций) с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, совершаемых с использованием средств автоматизации или без их использования. Обработка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 в себя, в том числе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сбор;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запись; систематизацию; накопление;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хранение;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уточнение (обновление, изменение);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извлечение;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использование;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передачу (распространение, предоставление, доступ);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обезличивание;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блокирование;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удаление;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уничтожение.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129EEC7" w14:textId="77777777" w:rsidR="00EC1E7D" w:rsidRPr="00EC1E7D" w:rsidRDefault="00EC1E7D" w:rsidP="00EC1E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1E7D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Автоматизированная обработка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ПДн</w:t>
      </w:r>
      <w:r w:rsidRPr="00EC1E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Pr="00EC1E7D">
        <w:rPr>
          <w:rFonts w:ascii="Times New Roman" w:eastAsia="Times New Roman" w:hAnsi="Times New Roman"/>
          <w:sz w:val="26"/>
          <w:szCs w:val="26"/>
          <w:lang w:eastAsia="ru-RU"/>
        </w:rPr>
        <w:t>обработка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ПДн</w:t>
      </w:r>
      <w:r w:rsidRPr="00EC1E7D">
        <w:rPr>
          <w:rFonts w:ascii="Times New Roman" w:eastAsia="Times New Roman" w:hAnsi="Times New Roman"/>
          <w:sz w:val="26"/>
          <w:szCs w:val="26"/>
          <w:lang w:eastAsia="ru-RU"/>
        </w:rPr>
        <w:t xml:space="preserve"> с помощью средств вычислительной техники.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0BA23A2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Предоставление персональных данных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действия, направленные на раскрытие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определенному 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ицу или определенному кругу лиц.</w:t>
      </w:r>
    </w:p>
    <w:p w14:paraId="1FF5C170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Блокирование персональных данных –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временное прекращение обработки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(за исключением случаев, если обработка необходима для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уточнения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320AB962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Уничтожение персональных данных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действия, в результате которых становится невозможным восстановить содержание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в информационной системе 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в результате которых уничтожаются материальн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ые носители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076BA51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Обезличивание персональных данных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конкретному субъекту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ПДн.</w:t>
      </w:r>
    </w:p>
    <w:p w14:paraId="45D6ADD6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Информационная система персональных данных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– совокупность содержащихся в базах данных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обеспечивающих их обработку информационных технологий и технических сре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дств.</w:t>
      </w:r>
    </w:p>
    <w:p w14:paraId="57D7C09C" w14:textId="77777777" w:rsidR="00627225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Защита персональных данных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– комплекс мероприятий технического, организационного и организационно-технического характера, направленных на защиту сведений, относящихся к определенному или определяемому на основании такой информации субъекту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B0500A9" w14:textId="77777777" w:rsidR="00737FCD" w:rsidRDefault="00627225" w:rsidP="00627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627225">
        <w:rPr>
          <w:rFonts w:ascii="Times New Roman" w:eastAsia="Times New Roman" w:hAnsi="Times New Roman"/>
          <w:b/>
          <w:sz w:val="26"/>
          <w:szCs w:val="26"/>
          <w:lang w:eastAsia="ru-RU"/>
        </w:rPr>
        <w:t>Конфиденциальность персональных данных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обязательное для выполнения Оператором или иным лицом, получившим доступ к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627225">
        <w:rPr>
          <w:rFonts w:ascii="Times New Roman" w:eastAsia="Times New Roman" w:hAnsi="Times New Roman"/>
          <w:sz w:val="26"/>
          <w:szCs w:val="26"/>
          <w:lang w:eastAsia="ru-RU"/>
        </w:rPr>
        <w:t>, требование не допускать раскрытия ПДн третьим лицам, и их распространение без согласия субъекта ПДн или наличия иного законного основания.</w:t>
      </w:r>
      <w:r w:rsidR="000F4604" w:rsidRPr="000F460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</w:p>
    <w:p w14:paraId="59F6FAA8" w14:textId="77777777" w:rsidR="00FA7FEA" w:rsidRDefault="00627225" w:rsidP="000F4604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1.3.</w:t>
      </w:r>
      <w:r w:rsidR="000F46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4604" w:rsidRPr="000F4604">
        <w:rPr>
          <w:rFonts w:ascii="Times New Roman" w:eastAsia="Times New Roman" w:hAnsi="Times New Roman"/>
          <w:sz w:val="26"/>
          <w:szCs w:val="26"/>
          <w:lang w:eastAsia="ru-RU"/>
        </w:rPr>
        <w:t xml:space="preserve">Политика Оператора в области обработки 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ED20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4604" w:rsidRPr="000F4604">
        <w:rPr>
          <w:rFonts w:ascii="Times New Roman" w:eastAsia="Times New Roman" w:hAnsi="Times New Roman"/>
          <w:sz w:val="26"/>
          <w:szCs w:val="26"/>
          <w:lang w:eastAsia="ru-RU"/>
        </w:rPr>
        <w:t>определяется в соответствии со следующими законодательными и нормативными правовыми актами РФ</w:t>
      </w:r>
      <w:r w:rsidR="000F4604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2FADFC3" w14:textId="77777777" w:rsidR="000F4604" w:rsidRDefault="000F4604" w:rsidP="006D62AD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Конституция</w:t>
      </w:r>
      <w:r w:rsidRPr="000F46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РФ;</w:t>
      </w:r>
    </w:p>
    <w:p w14:paraId="1D6728CA" w14:textId="77777777" w:rsidR="000F4604" w:rsidRDefault="000F4604" w:rsidP="006D62AD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Трудовой кодекс</w:t>
      </w:r>
      <w:r w:rsidRPr="000F46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РФ;</w:t>
      </w:r>
    </w:p>
    <w:p w14:paraId="1994850F" w14:textId="77777777" w:rsidR="000F4604" w:rsidRDefault="000F4604" w:rsidP="006D62AD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Гражданский кодекс РФ;</w:t>
      </w:r>
    </w:p>
    <w:p w14:paraId="71C14259" w14:textId="77777777" w:rsidR="000F4604" w:rsidRDefault="000F4604" w:rsidP="006D62AD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Федеральный закон №152-ФЗ от 27.07.2006г. «О персональных данных»;</w:t>
      </w:r>
    </w:p>
    <w:p w14:paraId="1E1B4F7D" w14:textId="77777777" w:rsidR="000F4604" w:rsidRDefault="000F4604" w:rsidP="006D62AD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Федеральный закон №149-ФЗ от 27.07.2006г. </w:t>
      </w:r>
      <w:r w:rsidR="006C77E1">
        <w:rPr>
          <w:rFonts w:ascii="Times New Roman" w:eastAsia="Times New Roman" w:hAnsi="Times New Roman"/>
          <w:sz w:val="26"/>
          <w:szCs w:val="26"/>
          <w:lang w:eastAsia="ru-RU"/>
        </w:rPr>
        <w:t xml:space="preserve">«Об информации, информационных технологиях и защите информации»;  </w:t>
      </w:r>
    </w:p>
    <w:p w14:paraId="18C52B54" w14:textId="77777777" w:rsidR="006C77E1" w:rsidRDefault="006C77E1" w:rsidP="006D62AD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Федеральный закон №126-ФЗ от 07.07.2003г. «О связи»;</w:t>
      </w:r>
    </w:p>
    <w:p w14:paraId="5F1C02D7" w14:textId="77777777" w:rsidR="006C77E1" w:rsidRDefault="006C77E1" w:rsidP="002F2DEC">
      <w:pPr>
        <w:spacing w:after="0" w:line="240" w:lineRule="auto"/>
        <w:ind w:right="-6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>трудовы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ины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соглашения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между 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Оператором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сотрудником</w:t>
      </w:r>
      <w:r w:rsidR="004C389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C3895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договорами гражданско-правового характера с 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>иным</w:t>
      </w:r>
      <w:r w:rsidR="004C389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субъект</w:t>
      </w:r>
      <w:r w:rsidR="004C3895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>согласие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субъекта 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2F2DEC" w:rsidRP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обработку 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ПДн,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локальными нормативными актами Оператора</w:t>
      </w:r>
      <w:r w:rsid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принятыми на основании и в соответствии с требованиями законодательства РФ в области </w:t>
      </w:r>
      <w:r w:rsidR="00ED203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F2D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0A5DD54" w14:textId="77777777" w:rsidR="006D62AD" w:rsidRDefault="006D62AD" w:rsidP="00BB124C">
      <w:pPr>
        <w:spacing w:after="0" w:line="240" w:lineRule="auto"/>
        <w:ind w:right="-6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14:paraId="0628B696" w14:textId="77777777" w:rsidR="004A001E" w:rsidRPr="00EC1E7D" w:rsidRDefault="004A001E" w:rsidP="004A001E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2. Принципы обработки персональных данных</w:t>
      </w:r>
    </w:p>
    <w:p w14:paraId="62F14E84" w14:textId="77777777" w:rsidR="008D4706" w:rsidRDefault="004A001E" w:rsidP="004A001E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A001E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8D4706" w:rsidRPr="004F2AA0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 в своей деятельности по обработке </w:t>
      </w:r>
      <w:r w:rsidR="008D4706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8D4706" w:rsidRPr="004F2A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D4706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8D4706" w:rsidRPr="004F2AA0">
        <w:rPr>
          <w:rFonts w:ascii="Times New Roman" w:eastAsia="Times New Roman" w:hAnsi="Times New Roman"/>
          <w:sz w:val="26"/>
          <w:szCs w:val="26"/>
          <w:lang w:eastAsia="ru-RU"/>
        </w:rPr>
        <w:t>уководствуется следующими принципами</w:t>
      </w:r>
      <w:r w:rsidR="008D470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E5DF65E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4A001E" w:rsidRPr="004A001E">
        <w:rPr>
          <w:rFonts w:ascii="Times New Roman" w:eastAsia="Times New Roman" w:hAnsi="Times New Roman"/>
          <w:sz w:val="26"/>
          <w:szCs w:val="26"/>
          <w:lang w:eastAsia="ru-RU"/>
        </w:rPr>
        <w:t xml:space="preserve">бработка 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4A001E" w:rsidRPr="004A001E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должна осуществляться на законной и</w:t>
      </w:r>
      <w:r w:rsidR="004A00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справедливой основе;</w:t>
      </w:r>
    </w:p>
    <w:p w14:paraId="55C15AE0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>бработка ПДн должна ограничиваться достижением конкретных, заране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 определенных и законных целей;</w:t>
      </w:r>
    </w:p>
    <w:p w14:paraId="75C81E56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>е допускается обработка ПДн, несовместимая с целями сбора ПДн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940B6B7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>е допускается объединение баз данных, содержащих ПДн, обработка которых осуществляется в 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елях, несовместимых между собой;</w:t>
      </w:r>
    </w:p>
    <w:p w14:paraId="62AE4C7E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>опускается обработка исключительно тех ПДн, кото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рые отвечают целям их обработки;</w:t>
      </w:r>
    </w:p>
    <w:p w14:paraId="53B95896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>одержание и объем обрабатываемых ПДн должны соответствовать 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аявленным целям обработки;</w:t>
      </w:r>
    </w:p>
    <w:p w14:paraId="08885208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>е допускается обработка ПДн, избыточных по отношен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 к заявленным целям обработки;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0BFA0B8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>ри обработке ПДн должны быть обеспечены точность ПДн, их достаточность, а в необходимых случаях и актуальность по отношению к целям обработки ПДн. Неполные или неточные данные 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олжны быть удалены или уточнены;</w:t>
      </w:r>
    </w:p>
    <w:p w14:paraId="0285AC4E" w14:textId="77777777" w:rsid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ранение ПДн должно осуществляться в форме, позволяющей определить субъекта ПДн, не дольше, чем этого требуют цели обработки ПДн, если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иной 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 хранения ПДн не установлен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законодательством РФ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>, договором, стороной которого, выгодоприобретателем или поручителем, по которому является субъект ПДн.</w:t>
      </w:r>
    </w:p>
    <w:p w14:paraId="5D2FF0BE" w14:textId="77777777" w:rsidR="006D62AD" w:rsidRPr="008D4706" w:rsidRDefault="001B0960" w:rsidP="00ED6D57">
      <w:pPr>
        <w:numPr>
          <w:ilvl w:val="0"/>
          <w:numId w:val="20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 xml:space="preserve">о достижении целей обработки или в случае утраты необходимости в достижении этих целей, по законному требованию субъекта ПДн или уполномоченных органов судебной и исполнительной власти ПДн должны быть уничтожены или обезличены, если иное не предусмотрено законодательством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РФ</w:t>
      </w:r>
      <w:r w:rsidR="004A001E" w:rsidRPr="008D4706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области ПДн.</w:t>
      </w:r>
    </w:p>
    <w:p w14:paraId="1333A303" w14:textId="77777777" w:rsidR="006D62AD" w:rsidRDefault="006D62AD" w:rsidP="00BB124C">
      <w:pPr>
        <w:spacing w:after="0" w:line="240" w:lineRule="auto"/>
        <w:ind w:right="-6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14:paraId="3F01697B" w14:textId="77777777" w:rsidR="00533EE7" w:rsidRPr="00EC1E7D" w:rsidRDefault="009A4869" w:rsidP="00BB124C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3</w:t>
      </w:r>
      <w:r w:rsidR="00533EE7"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. Категории субъектов персональных данных</w:t>
      </w:r>
    </w:p>
    <w:p w14:paraId="343860C9" w14:textId="77777777" w:rsidR="00533EE7" w:rsidRDefault="00533EE7" w:rsidP="00533EE7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3.1. Для целей настоящей Политики Оператор осуществляет обработку ПДн следующих категорий субъектов: </w:t>
      </w:r>
    </w:p>
    <w:p w14:paraId="71E5D556" w14:textId="77777777" w:rsidR="00533EE7" w:rsidRDefault="001B0960" w:rsidP="00533EE7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533EE7">
        <w:rPr>
          <w:rFonts w:ascii="Times New Roman" w:eastAsia="Times New Roman" w:hAnsi="Times New Roman"/>
          <w:sz w:val="26"/>
          <w:szCs w:val="26"/>
          <w:lang w:eastAsia="ru-RU"/>
        </w:rPr>
        <w:t xml:space="preserve">боненты (клиенты) Оператора, заключившие договор с Оператором на оказание услуг связи, представители абонентов, пользователи услуг связи, оказываемых Оператором;  </w:t>
      </w:r>
    </w:p>
    <w:p w14:paraId="193627AD" w14:textId="77777777" w:rsidR="008D4706" w:rsidRDefault="001B0960" w:rsidP="00533EE7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="008D4706">
        <w:rPr>
          <w:rFonts w:ascii="Times New Roman" w:eastAsia="Times New Roman" w:hAnsi="Times New Roman"/>
          <w:sz w:val="26"/>
          <w:szCs w:val="26"/>
          <w:lang w:eastAsia="ru-RU"/>
        </w:rPr>
        <w:t xml:space="preserve">изические лица, имеющие намерение воспользоваться услугами Оператора; </w:t>
      </w:r>
    </w:p>
    <w:p w14:paraId="4D9CCCD2" w14:textId="77777777" w:rsidR="00533EE7" w:rsidRDefault="001B0960" w:rsidP="00533EE7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533EE7">
        <w:rPr>
          <w:rFonts w:ascii="Times New Roman" w:eastAsia="Times New Roman" w:hAnsi="Times New Roman"/>
          <w:sz w:val="26"/>
          <w:szCs w:val="26"/>
          <w:lang w:eastAsia="ru-RU"/>
        </w:rPr>
        <w:t>отрудники Оператора, бывшие сотрудники, ранее имевшие договорные отношения с Оператором</w:t>
      </w:r>
      <w:r w:rsidR="00FC673E">
        <w:rPr>
          <w:rFonts w:ascii="Times New Roman" w:eastAsia="Times New Roman" w:hAnsi="Times New Roman"/>
          <w:sz w:val="26"/>
          <w:szCs w:val="26"/>
          <w:lang w:eastAsia="ru-RU"/>
        </w:rPr>
        <w:t>, а также их родственники</w:t>
      </w:r>
      <w:r w:rsidR="00533EE7">
        <w:rPr>
          <w:rFonts w:ascii="Times New Roman" w:eastAsia="Times New Roman" w:hAnsi="Times New Roman"/>
          <w:sz w:val="26"/>
          <w:szCs w:val="26"/>
          <w:lang w:eastAsia="ru-RU"/>
        </w:rPr>
        <w:t xml:space="preserve">;   </w:t>
      </w:r>
    </w:p>
    <w:p w14:paraId="136A7E3E" w14:textId="77777777" w:rsidR="00533EE7" w:rsidRDefault="001B0960" w:rsidP="00533EE7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533EE7">
        <w:rPr>
          <w:rFonts w:ascii="Times New Roman" w:eastAsia="Times New Roman" w:hAnsi="Times New Roman"/>
          <w:sz w:val="26"/>
          <w:szCs w:val="26"/>
          <w:lang w:eastAsia="ru-RU"/>
        </w:rPr>
        <w:t>оискатели вакансий, предлагаемых Оператором;</w:t>
      </w:r>
    </w:p>
    <w:p w14:paraId="7779BDDA" w14:textId="77777777" w:rsidR="00533EE7" w:rsidRDefault="001B0960" w:rsidP="00533EE7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533EE7">
        <w:rPr>
          <w:rFonts w:ascii="Times New Roman" w:eastAsia="Times New Roman" w:hAnsi="Times New Roman"/>
          <w:sz w:val="26"/>
          <w:szCs w:val="26"/>
          <w:lang w:eastAsia="ru-RU"/>
        </w:rPr>
        <w:t>аботники контрагентов по гражданско-правовым договорам, заключенным с Оператором;</w:t>
      </w:r>
    </w:p>
    <w:p w14:paraId="14755048" w14:textId="77777777" w:rsidR="00533EE7" w:rsidRPr="00533EE7" w:rsidRDefault="001B0960" w:rsidP="00533EE7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33EE7">
        <w:rPr>
          <w:rFonts w:ascii="Times New Roman" w:eastAsia="Times New Roman" w:hAnsi="Times New Roman"/>
          <w:sz w:val="26"/>
          <w:szCs w:val="26"/>
          <w:lang w:eastAsia="ru-RU"/>
        </w:rPr>
        <w:t xml:space="preserve">ользователи интернет сайта Оператора; </w:t>
      </w:r>
    </w:p>
    <w:p w14:paraId="739585D6" w14:textId="77777777" w:rsidR="00533EE7" w:rsidRDefault="001B0960" w:rsidP="00533EE7">
      <w:pPr>
        <w:numPr>
          <w:ilvl w:val="0"/>
          <w:numId w:val="6"/>
        </w:numPr>
        <w:spacing w:after="0" w:line="240" w:lineRule="auto"/>
        <w:ind w:left="426" w:right="-6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="00533EE7">
        <w:rPr>
          <w:rFonts w:ascii="Times New Roman" w:eastAsia="Times New Roman" w:hAnsi="Times New Roman"/>
          <w:sz w:val="26"/>
          <w:szCs w:val="26"/>
          <w:lang w:eastAsia="ru-RU"/>
        </w:rPr>
        <w:t>изические лица, обратившиеся по иным вопросам, связанным с хозяйственной деятельностью Оператора.</w:t>
      </w:r>
      <w:r w:rsidR="00B75E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A3C5EF9" w14:textId="77777777" w:rsidR="004C3895" w:rsidRDefault="004C3895" w:rsidP="004C3895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3.2. Оператором производится обработка следующих ПДн: </w:t>
      </w:r>
      <w:r w:rsidRPr="004C3895">
        <w:rPr>
          <w:rFonts w:ascii="Times New Roman" w:eastAsia="Times New Roman" w:hAnsi="Times New Roman"/>
          <w:sz w:val="26"/>
          <w:szCs w:val="26"/>
          <w:lang w:eastAsia="ru-RU"/>
        </w:rPr>
        <w:t>фамилия, имя, отчество, данные документа, удостоверяющего личность, 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та рождения, адрес регистрации,</w:t>
      </w:r>
      <w:r w:rsidRPr="004C3895">
        <w:rPr>
          <w:rFonts w:ascii="Times New Roman" w:eastAsia="Times New Roman" w:hAnsi="Times New Roman"/>
          <w:sz w:val="26"/>
          <w:szCs w:val="26"/>
          <w:lang w:eastAsia="ru-RU"/>
        </w:rPr>
        <w:t xml:space="preserve"> почтовый адрес, адрес электронной почты, контактный телефон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Обработка иных категорий ПДн осуществляется Оператором при наличии согласия субъекта ПДн.   </w:t>
      </w:r>
    </w:p>
    <w:p w14:paraId="09145698" w14:textId="77777777" w:rsidR="00533EE7" w:rsidRDefault="00533EE7" w:rsidP="00BB124C">
      <w:pPr>
        <w:spacing w:after="0" w:line="240" w:lineRule="auto"/>
        <w:ind w:right="-6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14:paraId="6C4ABA6A" w14:textId="77777777" w:rsidR="00BB124C" w:rsidRPr="00EC1E7D" w:rsidRDefault="00ED6D57" w:rsidP="00BB124C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4</w:t>
      </w:r>
      <w:r w:rsidR="008D4706"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 xml:space="preserve">. </w:t>
      </w:r>
      <w:r w:rsidR="00BB124C"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Цели обработки персональных данных</w:t>
      </w:r>
      <w:r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 xml:space="preserve"> </w:t>
      </w:r>
    </w:p>
    <w:p w14:paraId="09DE735D" w14:textId="77777777" w:rsidR="005D7DDB" w:rsidRPr="005D7DDB" w:rsidRDefault="009F77DD" w:rsidP="005D7DDB">
      <w:pPr>
        <w:spacing w:after="0" w:line="240" w:lineRule="auto"/>
        <w:ind w:right="-6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 </w:t>
      </w:r>
      <w:r w:rsidR="005D7DDB" w:rsidRPr="005D7DDB">
        <w:rPr>
          <w:rFonts w:ascii="Times New Roman" w:eastAsia="Times New Roman" w:hAnsi="Times New Roman"/>
          <w:sz w:val="26"/>
          <w:szCs w:val="26"/>
          <w:lang w:eastAsia="ru-RU"/>
        </w:rPr>
        <w:t xml:space="preserve">Персональные данные обрабатываются </w:t>
      </w:r>
      <w:r w:rsidR="005D7DDB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Оператором </w:t>
      </w:r>
      <w:r w:rsidR="005D7DDB" w:rsidRPr="005D7DDB">
        <w:rPr>
          <w:rFonts w:ascii="Times New Roman" w:eastAsia="Times New Roman" w:hAnsi="Times New Roman"/>
          <w:sz w:val="26"/>
          <w:szCs w:val="26"/>
          <w:lang w:eastAsia="ru-RU"/>
        </w:rPr>
        <w:t>для следующих целей:</w:t>
      </w:r>
    </w:p>
    <w:p w14:paraId="35FC7E31" w14:textId="77777777" w:rsid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5D7DDB" w:rsidRPr="005D7DDB">
        <w:rPr>
          <w:rFonts w:ascii="Times New Roman" w:eastAsia="Times New Roman" w:hAnsi="Times New Roman"/>
          <w:sz w:val="26"/>
          <w:szCs w:val="26"/>
          <w:lang w:eastAsia="ru-RU"/>
        </w:rPr>
        <w:t>заимодействие в рамках заключенных договоров об оказании услуг связи</w:t>
      </w:r>
      <w:r w:rsidR="005D7D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7DDB" w:rsidRPr="005D7DDB">
        <w:rPr>
          <w:rFonts w:ascii="Times New Roman" w:eastAsia="Times New Roman" w:hAnsi="Times New Roman"/>
          <w:sz w:val="26"/>
          <w:szCs w:val="26"/>
          <w:lang w:eastAsia="ru-RU"/>
        </w:rPr>
        <w:t>(абоненты, пользователи)</w:t>
      </w:r>
      <w:r w:rsidR="005D7DD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281FB9D" w14:textId="77777777" w:rsid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D7DDB" w:rsidRPr="009F77DD">
        <w:rPr>
          <w:rFonts w:ascii="Times New Roman" w:eastAsia="Times New Roman" w:hAnsi="Times New Roman"/>
          <w:sz w:val="26"/>
          <w:szCs w:val="26"/>
          <w:lang w:eastAsia="ru-RU"/>
        </w:rPr>
        <w:t>оиск сотрудников, постановка в кадровый резерв (соискатели, уволенные сотрудники).</w:t>
      </w:r>
    </w:p>
    <w:p w14:paraId="3F9E7965" w14:textId="77777777" w:rsid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5D7DDB" w:rsidRPr="009F77DD">
        <w:rPr>
          <w:rFonts w:ascii="Times New Roman" w:eastAsia="Times New Roman" w:hAnsi="Times New Roman"/>
          <w:sz w:val="26"/>
          <w:szCs w:val="26"/>
          <w:lang w:eastAsia="ru-RU"/>
        </w:rPr>
        <w:t>заимодействие с сотрудниками в рамках трудового договора.</w:t>
      </w:r>
    </w:p>
    <w:p w14:paraId="3DA3FCD8" w14:textId="77777777" w:rsid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5D7DDB" w:rsidRPr="009F77DD">
        <w:rPr>
          <w:rFonts w:ascii="Times New Roman" w:eastAsia="Times New Roman" w:hAnsi="Times New Roman"/>
          <w:sz w:val="26"/>
          <w:szCs w:val="26"/>
          <w:lang w:eastAsia="ru-RU"/>
        </w:rPr>
        <w:t>заимодействие в рамках договоров с контрагентами (работники контрагентов).</w:t>
      </w:r>
    </w:p>
    <w:p w14:paraId="5727CC8C" w14:textId="77777777" w:rsid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D7DDB" w:rsidRPr="009F77DD">
        <w:rPr>
          <w:rFonts w:ascii="Times New Roman" w:eastAsia="Times New Roman" w:hAnsi="Times New Roman"/>
          <w:sz w:val="26"/>
          <w:szCs w:val="26"/>
          <w:lang w:eastAsia="ru-RU"/>
        </w:rPr>
        <w:t>родвижение услуг Оператора (физические лица, имеющие намерение заключить договор с Оператором).</w:t>
      </w:r>
    </w:p>
    <w:p w14:paraId="2CDF0E26" w14:textId="77777777" w:rsid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5D7DDB" w:rsidRPr="009F77DD">
        <w:rPr>
          <w:rFonts w:ascii="Times New Roman" w:eastAsia="Times New Roman" w:hAnsi="Times New Roman"/>
          <w:sz w:val="26"/>
          <w:szCs w:val="26"/>
          <w:lang w:eastAsia="ru-RU"/>
        </w:rPr>
        <w:t>оступ на объекты Оператора и обеспечение безопасности (посетители, сотрудники, работники контрагентов).</w:t>
      </w:r>
    </w:p>
    <w:p w14:paraId="042E81E1" w14:textId="77777777" w:rsid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5D7DDB" w:rsidRPr="009F77DD">
        <w:rPr>
          <w:rFonts w:ascii="Times New Roman" w:eastAsia="Times New Roman" w:hAnsi="Times New Roman"/>
          <w:sz w:val="26"/>
          <w:szCs w:val="26"/>
          <w:lang w:eastAsia="ru-RU"/>
        </w:rPr>
        <w:t>ыполнения требований законодательных актов, нормативных документов (абоненты, пользователи, сотрудники).</w:t>
      </w:r>
    </w:p>
    <w:p w14:paraId="07393F74" w14:textId="77777777" w:rsid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D7DDB" w:rsidRPr="009F77DD">
        <w:rPr>
          <w:rFonts w:ascii="Times New Roman" w:eastAsia="Times New Roman" w:hAnsi="Times New Roman"/>
          <w:sz w:val="26"/>
          <w:szCs w:val="26"/>
          <w:lang w:eastAsia="ru-RU"/>
        </w:rPr>
        <w:t>существление абонентского, сервисного и справочно-информационного обслуживания физических лиц (физические лица, обращающиеся на горячую линию, физические лица, направляющие заявления и обращения).</w:t>
      </w:r>
    </w:p>
    <w:p w14:paraId="3A43E6C9" w14:textId="77777777" w:rsidR="005D7DDB" w:rsidRPr="009F77DD" w:rsidRDefault="001B0960" w:rsidP="009F77DD">
      <w:pPr>
        <w:numPr>
          <w:ilvl w:val="0"/>
          <w:numId w:val="21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r w:rsidR="005D7DDB" w:rsidRPr="009F77DD">
        <w:rPr>
          <w:rFonts w:ascii="Times New Roman" w:eastAsia="Times New Roman" w:hAnsi="Times New Roman"/>
          <w:sz w:val="26"/>
          <w:szCs w:val="26"/>
          <w:lang w:eastAsia="ru-RU"/>
        </w:rPr>
        <w:t>редоставление доступа (в т.ч. регистрации) к сервисам (личный кабинет) на сайте Оператора (пользователи интернет сайта).</w:t>
      </w:r>
      <w:r w:rsidR="009F77D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14:paraId="59F975D9" w14:textId="77777777" w:rsidR="009F77DD" w:rsidRDefault="009F77DD" w:rsidP="005D7DDB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Оператором</w:t>
      </w:r>
      <w:r w:rsidRPr="009F77DD">
        <w:rPr>
          <w:rFonts w:ascii="Times New Roman" w:eastAsia="Times New Roman" w:hAnsi="Times New Roman"/>
          <w:sz w:val="26"/>
          <w:szCs w:val="26"/>
          <w:lang w:eastAsia="ru-RU"/>
        </w:rPr>
        <w:t xml:space="preserve"> не собираются и не обрабатываются специальные категории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9F77DD">
        <w:rPr>
          <w:rFonts w:ascii="Times New Roman" w:eastAsia="Times New Roman" w:hAnsi="Times New Roman"/>
          <w:sz w:val="26"/>
          <w:szCs w:val="26"/>
          <w:lang w:eastAsia="ru-RU"/>
        </w:rPr>
        <w:t xml:space="preserve">, касающиеся расовой, национальной принадлежности, политических взглядов, религиозных или философских убеждений,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частной</w:t>
      </w:r>
      <w:r w:rsidRPr="009F77DD">
        <w:rPr>
          <w:rFonts w:ascii="Times New Roman" w:eastAsia="Times New Roman" w:hAnsi="Times New Roman"/>
          <w:sz w:val="26"/>
          <w:szCs w:val="26"/>
          <w:lang w:eastAsia="ru-RU"/>
        </w:rPr>
        <w:t xml:space="preserve"> жизни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субъектов ПДн, а также биометрические ПДн. </w:t>
      </w:r>
    </w:p>
    <w:p w14:paraId="522AF4F3" w14:textId="77777777" w:rsidR="009F77DD" w:rsidRDefault="009F77DD" w:rsidP="004F2AA0">
      <w:pPr>
        <w:spacing w:after="0" w:line="360" w:lineRule="auto"/>
        <w:ind w:right="-5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14:paraId="5503F66D" w14:textId="77777777" w:rsidR="004F2AA0" w:rsidRPr="00EC1E7D" w:rsidRDefault="005D7DDB" w:rsidP="004F2AA0">
      <w:pPr>
        <w:spacing w:after="0" w:line="360" w:lineRule="auto"/>
        <w:ind w:right="-5"/>
        <w:jc w:val="center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5</w:t>
      </w:r>
      <w:r w:rsidR="004F2AA0" w:rsidRPr="00EC1E7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 xml:space="preserve">. </w:t>
      </w:r>
      <w:r w:rsidR="00336338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 xml:space="preserve">Порядок и условия обработки персональных данных </w:t>
      </w:r>
    </w:p>
    <w:p w14:paraId="14119FDF" w14:textId="77777777" w:rsidR="004F2AA0" w:rsidRDefault="00FC673E" w:rsidP="004F2AA0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4F2AA0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4F2AA0" w:rsidRPr="004F2AA0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 при обработке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4F2AA0" w:rsidRPr="004F2AA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иных неправомерных действий в отношении них. Обеспечение безопасности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4F2AA0" w:rsidRPr="004F2AA0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достигается, в частности, следующими способами</w:t>
      </w:r>
      <w:r w:rsidR="004F2AA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032EF38D" w14:textId="77777777" w:rsidR="006D7D1C" w:rsidRP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азначение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ответственного за организацию обработки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B420AEA" w14:textId="77777777" w:rsidR="006D7D1C" w:rsidRP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тверждение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руководителем Оператора локальных актов по вопросам обработки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локальных актов, устанавливающих процедуры, направленные на предотвращение и выявление нарушений законодательства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РФ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, устранение последствий таких нарушений;</w:t>
      </w:r>
    </w:p>
    <w:p w14:paraId="6FA990AB" w14:textId="77777777" w:rsidR="006D7D1C" w:rsidRP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существление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внутреннего контроля соответствия обработки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Федеральному закону №152-ФЗ от 27.07.2006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«О персональных данных»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принятым в соответствии с ним нормативным правовым актом, требованиям к защите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71FE2E9" w14:textId="77777777" w:rsidR="006D7D1C" w:rsidRP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знакомление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работников Оператора, непосредственно осуществляющих обработку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, с требованиями законодательства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РФ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о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требований к защите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, локальными актами в отношении обработки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, и обучением указанных сотрудников;</w:t>
      </w:r>
    </w:p>
    <w:p w14:paraId="7D50E8F8" w14:textId="77777777" w:rsid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ыполнение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ий, установленных постановлением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Правительства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РФ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№687 от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15.09.2008г.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Положения об особенностях обработки персональных данных, осуществляемой без испо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льзования средств автоматизации»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и постановлением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Правительства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РФ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1119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01.11.2012г.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требований к защите персональных данных при их обработке в информационных системах персональных данных»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обработке персональных данных, осуществляемой без использования средств автоматизации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4067A9D" w14:textId="77777777" w:rsidR="006D7D1C" w:rsidRP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рименение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прошедших в установленном порядке процедуру оценки соответствия средств защиты информации;</w:t>
      </w:r>
    </w:p>
    <w:p w14:paraId="279AB114" w14:textId="77777777" w:rsidR="006D7D1C" w:rsidRP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чет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машинных носителей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4881026" w14:textId="77777777" w:rsidR="006D7D1C" w:rsidRP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ыявление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несанкционированного доступа к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принятие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мер;</w:t>
      </w:r>
    </w:p>
    <w:p w14:paraId="22E07160" w14:textId="77777777" w:rsidR="006D7D1C" w:rsidRP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осстановление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, модифицированных или уничтоженных вследствие несанкционированного доступа к ним;</w:t>
      </w:r>
    </w:p>
    <w:p w14:paraId="176A3530" w14:textId="77777777" w:rsid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становление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 доступа к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, обрабатываемым в информационной системе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 w:rsidRPr="006D7D1C">
        <w:rPr>
          <w:rFonts w:ascii="Times New Roman" w:eastAsia="Times New Roman" w:hAnsi="Times New Roman"/>
          <w:sz w:val="26"/>
          <w:szCs w:val="26"/>
          <w:lang w:eastAsia="ru-RU"/>
        </w:rPr>
        <w:t>, а также обеспечением регистрации и учета всех действий, совершаемых в информацион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ной системе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0872696" w14:textId="77777777" w:rsidR="006D7D1C" w:rsidRDefault="001B0960" w:rsidP="006D7D1C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 xml:space="preserve">ные способы, позволяющие обеспечить безопасность </w:t>
      </w:r>
      <w:r w:rsidR="00710610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6D7D1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BE03284" w14:textId="77777777" w:rsidR="00DB1C03" w:rsidRPr="00DB1C03" w:rsidRDefault="00336338" w:rsidP="00DB1C0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. Обработка 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ПДн 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может осуществляться 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Оператором 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>как с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>использованием, так и без использования средств автоматизации.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2FECC9E" w14:textId="77777777" w:rsidR="00DB1C03" w:rsidRPr="00DB1C03" w:rsidRDefault="00336338" w:rsidP="00DB1C0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5.3.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Автоматизированная обработка 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должна осуществляться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>в ИСПДн Компании в строгом соответствии с настоящей Политикой.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Доступ к ИСПДн предоставляется уполномоченным 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>сотрудникам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только для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>исполнения ими своих должностных обязанностей.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3FC9AFF" w14:textId="77777777" w:rsidR="00DB1C03" w:rsidRDefault="00336338" w:rsidP="00DB1C0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5.4.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Неавтоматизированная обработка 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должна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осуществляться таким образом, чтобы 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обособлялись от иной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>информации, в частности путем фиксации их на отдельных материальных носителях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 ПДн</w:t>
      </w:r>
      <w:r w:rsidR="00DB1C03" w:rsidRPr="00DB1C03">
        <w:rPr>
          <w:rFonts w:ascii="Times New Roman" w:eastAsia="Times New Roman" w:hAnsi="Times New Roman"/>
          <w:sz w:val="26"/>
          <w:szCs w:val="26"/>
          <w:lang w:eastAsia="ru-RU"/>
        </w:rPr>
        <w:t>, в специаль</w:t>
      </w:r>
      <w:r w:rsidR="00DB1C03">
        <w:rPr>
          <w:rFonts w:ascii="Times New Roman" w:eastAsia="Times New Roman" w:hAnsi="Times New Roman"/>
          <w:sz w:val="26"/>
          <w:szCs w:val="26"/>
          <w:lang w:eastAsia="ru-RU"/>
        </w:rPr>
        <w:t xml:space="preserve">ных разделах и иными способами. </w:t>
      </w:r>
    </w:p>
    <w:p w14:paraId="2CD2FB0F" w14:textId="77777777" w:rsidR="001F121D" w:rsidRDefault="00336338" w:rsidP="00DB1C0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5.5</w:t>
      </w:r>
      <w:r w:rsidR="001F121D">
        <w:rPr>
          <w:rFonts w:ascii="Times New Roman" w:eastAsia="Times New Roman" w:hAnsi="Times New Roman"/>
          <w:sz w:val="26"/>
          <w:szCs w:val="26"/>
          <w:lang w:eastAsia="ru-RU"/>
        </w:rPr>
        <w:t>. Н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>ачалом срока обработки ПД</w:t>
      </w:r>
      <w:r w:rsidR="001F121D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121D">
        <w:rPr>
          <w:rFonts w:ascii="Times New Roman" w:eastAsia="Times New Roman" w:hAnsi="Times New Roman"/>
          <w:sz w:val="26"/>
          <w:szCs w:val="26"/>
          <w:lang w:eastAsia="ru-RU"/>
        </w:rPr>
        <w:t>абонента, представителя контрагента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121D">
        <w:rPr>
          <w:rFonts w:ascii="Times New Roman" w:eastAsia="Times New Roman" w:hAnsi="Times New Roman"/>
          <w:sz w:val="26"/>
          <w:szCs w:val="26"/>
          <w:lang w:eastAsia="ru-RU"/>
        </w:rPr>
        <w:t>является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 xml:space="preserve"> дата заключения договора</w:t>
      </w:r>
      <w:r w:rsidR="001F121D">
        <w:rPr>
          <w:rFonts w:ascii="Times New Roman" w:eastAsia="Times New Roman" w:hAnsi="Times New Roman"/>
          <w:sz w:val="26"/>
          <w:szCs w:val="26"/>
          <w:lang w:eastAsia="ru-RU"/>
        </w:rPr>
        <w:t xml:space="preserve">; пользователя сайта - 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>дата регистрации на сайте</w:t>
      </w:r>
      <w:r w:rsidR="00EB6175">
        <w:rPr>
          <w:rFonts w:ascii="Times New Roman" w:eastAsia="Times New Roman" w:hAnsi="Times New Roman"/>
          <w:sz w:val="26"/>
          <w:szCs w:val="26"/>
          <w:lang w:eastAsia="ru-RU"/>
        </w:rPr>
        <w:t xml:space="preserve"> либо подачи заявки на подключение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C1E7D">
        <w:rPr>
          <w:rFonts w:ascii="Times New Roman" w:eastAsia="Times New Roman" w:hAnsi="Times New Roman"/>
          <w:sz w:val="26"/>
          <w:szCs w:val="26"/>
          <w:lang w:eastAsia="ru-RU"/>
        </w:rPr>
        <w:t>соискателя вакансий – предоставления последним резюме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>а датой начала обработки ПД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121D">
        <w:rPr>
          <w:rFonts w:ascii="Times New Roman" w:eastAsia="Times New Roman" w:hAnsi="Times New Roman"/>
          <w:sz w:val="26"/>
          <w:szCs w:val="26"/>
          <w:lang w:eastAsia="ru-RU"/>
        </w:rPr>
        <w:t>сотрудников</w:t>
      </w:r>
      <w:r w:rsidR="001F121D" w:rsidRPr="001F121D">
        <w:rPr>
          <w:rFonts w:ascii="Times New Roman" w:eastAsia="Times New Roman" w:hAnsi="Times New Roman"/>
          <w:sz w:val="26"/>
          <w:szCs w:val="26"/>
          <w:lang w:eastAsia="ru-RU"/>
        </w:rPr>
        <w:t xml:space="preserve"> — начало действия трудового договора.</w:t>
      </w:r>
      <w:r w:rsidR="001F12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B61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0F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4F640CC" w14:textId="77777777" w:rsidR="00BD0F1B" w:rsidRPr="00BD0F1B" w:rsidRDefault="00336338" w:rsidP="00BD0F1B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5.6</w:t>
      </w:r>
      <w:r w:rsidR="00BD0F1B">
        <w:rPr>
          <w:rFonts w:ascii="Times New Roman" w:eastAsia="Times New Roman" w:hAnsi="Times New Roman"/>
          <w:sz w:val="26"/>
          <w:szCs w:val="26"/>
          <w:lang w:eastAsia="ru-RU"/>
        </w:rPr>
        <w:t>. Оператором</w:t>
      </w:r>
      <w:r w:rsidR="00BD0F1B" w:rsidRPr="00BD0F1B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устанавливаются следующие сроки обработки и хранения </w:t>
      </w:r>
      <w:r w:rsidR="00BD0F1B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BD0F1B" w:rsidRPr="00BD0F1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6209D7C" w14:textId="77777777" w:rsidR="00BD0F1B" w:rsidRDefault="00BD0F1B" w:rsidP="00BD0F1B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0F1B">
        <w:rPr>
          <w:rFonts w:ascii="Times New Roman" w:eastAsia="Times New Roman" w:hAnsi="Times New Roman"/>
          <w:sz w:val="26"/>
          <w:szCs w:val="26"/>
          <w:lang w:eastAsia="ru-RU"/>
        </w:rPr>
        <w:t>ПДн, обрабатываемые в целях основной деятельности — в течение срока действия гражданско-правового договора и срока исковой давности после его завершения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>, если иной срок не установлен законодательством РФ</w:t>
      </w:r>
      <w:r w:rsidRPr="00BD0F1B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14:paraId="0C4693EA" w14:textId="77777777" w:rsidR="00BD0F1B" w:rsidRPr="00BD0F1B" w:rsidRDefault="00BD0F1B" w:rsidP="00BD0F1B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0F1B">
        <w:rPr>
          <w:rFonts w:ascii="Times New Roman" w:eastAsia="Times New Roman" w:hAnsi="Times New Roman"/>
          <w:sz w:val="26"/>
          <w:szCs w:val="26"/>
          <w:lang w:eastAsia="ru-RU"/>
        </w:rPr>
        <w:t>ПДн, обрабатываемые в связи с трудовыми отношениями, — в течение действия трудового договора и 75 лет после завершения действия трудового договора;</w:t>
      </w:r>
    </w:p>
    <w:p w14:paraId="0AA520C6" w14:textId="77777777" w:rsidR="00BD0F1B" w:rsidRDefault="00BD0F1B" w:rsidP="00BD0F1B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0F1B">
        <w:rPr>
          <w:rFonts w:ascii="Times New Roman" w:eastAsia="Times New Roman" w:hAnsi="Times New Roman"/>
          <w:sz w:val="26"/>
          <w:szCs w:val="26"/>
          <w:lang w:eastAsia="ru-RU"/>
        </w:rPr>
        <w:t xml:space="preserve">персональные данные </w:t>
      </w:r>
      <w:r w:rsidR="00984838">
        <w:rPr>
          <w:rFonts w:ascii="Times New Roman" w:eastAsia="Times New Roman" w:hAnsi="Times New Roman"/>
          <w:sz w:val="26"/>
          <w:szCs w:val="26"/>
          <w:lang w:eastAsia="ru-RU"/>
        </w:rPr>
        <w:t>соискателей</w:t>
      </w:r>
      <w:r w:rsidRPr="00BD0F1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вакантные должности, в том числе и тех, кто не был оформлен на работу, — 1 год с момента вынесения отрицательного решения.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BE6F835" w14:textId="77777777" w:rsidR="0014565C" w:rsidRDefault="00336338" w:rsidP="0098483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5.7</w:t>
      </w:r>
      <w:r w:rsidR="0098483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4565C" w:rsidRPr="0014565C">
        <w:rPr>
          <w:rFonts w:ascii="Times New Roman" w:eastAsia="Times New Roman" w:hAnsi="Times New Roman"/>
          <w:sz w:val="26"/>
          <w:szCs w:val="26"/>
          <w:lang w:eastAsia="ru-RU"/>
        </w:rPr>
        <w:t>ПДн, срок обработки (хранения) которых истек, должны быть уничтожены, если иное не</w:t>
      </w:r>
      <w:r w:rsidR="001456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565C" w:rsidRPr="0014565C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предусмотрено </w:t>
      </w:r>
      <w:r w:rsidR="0014565C">
        <w:rPr>
          <w:rFonts w:ascii="Times New Roman" w:eastAsia="Times New Roman" w:hAnsi="Times New Roman"/>
          <w:sz w:val="26"/>
          <w:szCs w:val="26"/>
          <w:lang w:eastAsia="ru-RU"/>
        </w:rPr>
        <w:t>законодательством РФ</w:t>
      </w:r>
      <w:r w:rsidR="0014565C" w:rsidRPr="0014565C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нормативными документами </w:t>
      </w:r>
      <w:r w:rsidR="0014565C">
        <w:rPr>
          <w:rFonts w:ascii="Times New Roman" w:eastAsia="Times New Roman" w:hAnsi="Times New Roman"/>
          <w:sz w:val="26"/>
          <w:szCs w:val="26"/>
          <w:lang w:eastAsia="ru-RU"/>
        </w:rPr>
        <w:t>Оператора</w:t>
      </w:r>
      <w:r w:rsidR="0014565C" w:rsidRPr="0014565C">
        <w:rPr>
          <w:rFonts w:ascii="Times New Roman" w:eastAsia="Times New Roman" w:hAnsi="Times New Roman"/>
          <w:sz w:val="26"/>
          <w:szCs w:val="26"/>
          <w:lang w:eastAsia="ru-RU"/>
        </w:rPr>
        <w:t>. Хранение</w:t>
      </w:r>
      <w:r w:rsidR="001456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565C" w:rsidRPr="0014565C">
        <w:rPr>
          <w:rFonts w:ascii="Times New Roman" w:eastAsia="Times New Roman" w:hAnsi="Times New Roman"/>
          <w:sz w:val="26"/>
          <w:szCs w:val="26"/>
          <w:lang w:eastAsia="ru-RU"/>
        </w:rPr>
        <w:t>ПДн после истечения срока хранения допускается только после их обезличивания</w:t>
      </w:r>
      <w:r w:rsidR="0014565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66CD16DE" w14:textId="77777777" w:rsidR="00984838" w:rsidRPr="00984838" w:rsidRDefault="0014565C" w:rsidP="0098483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5.8. </w:t>
      </w:r>
      <w:r w:rsidR="00984838" w:rsidRPr="00984838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прекращения срока обработки </w:t>
      </w:r>
      <w:r w:rsidR="00984838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984838" w:rsidRPr="00984838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наступлени</w:t>
      </w:r>
      <w:r w:rsidR="00984838">
        <w:rPr>
          <w:rFonts w:ascii="Times New Roman" w:eastAsia="Times New Roman" w:hAnsi="Times New Roman"/>
          <w:sz w:val="26"/>
          <w:szCs w:val="26"/>
          <w:lang w:eastAsia="ru-RU"/>
        </w:rPr>
        <w:t xml:space="preserve">ем одного из следующих событий, </w:t>
      </w:r>
      <w:r w:rsidR="00984838" w:rsidRPr="00984838">
        <w:rPr>
          <w:rFonts w:ascii="Times New Roman" w:eastAsia="Times New Roman" w:hAnsi="Times New Roman"/>
          <w:sz w:val="26"/>
          <w:szCs w:val="26"/>
          <w:lang w:eastAsia="ru-RU"/>
        </w:rPr>
        <w:t>если:</w:t>
      </w:r>
    </w:p>
    <w:p w14:paraId="64F3282D" w14:textId="77777777" w:rsidR="00984838" w:rsidRDefault="00984838" w:rsidP="00984838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4838">
        <w:rPr>
          <w:rFonts w:ascii="Times New Roman" w:eastAsia="Times New Roman" w:hAnsi="Times New Roman"/>
          <w:sz w:val="26"/>
          <w:szCs w:val="26"/>
          <w:lang w:eastAsia="ru-RU"/>
        </w:rPr>
        <w:t>достигнуты цели обработки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ПДн</w:t>
      </w:r>
      <w:r w:rsidRPr="0098483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F5924E8" w14:textId="77777777" w:rsidR="00984838" w:rsidRDefault="00984838" w:rsidP="00984838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4838">
        <w:rPr>
          <w:rFonts w:ascii="Times New Roman" w:eastAsia="Times New Roman" w:hAnsi="Times New Roman"/>
          <w:sz w:val="26"/>
          <w:szCs w:val="26"/>
          <w:lang w:eastAsia="ru-RU"/>
        </w:rPr>
        <w:t xml:space="preserve">истек срок действия согласия субъекта или он отозвал согласие на обработку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98483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9E9BAF5" w14:textId="77777777" w:rsidR="00984838" w:rsidRDefault="00984838" w:rsidP="00984838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4838">
        <w:rPr>
          <w:rFonts w:ascii="Times New Roman" w:eastAsia="Times New Roman" w:hAnsi="Times New Roman"/>
          <w:sz w:val="26"/>
          <w:szCs w:val="26"/>
          <w:lang w:eastAsia="ru-RU"/>
        </w:rPr>
        <w:t xml:space="preserve">обнаружена неправомерная обработка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98483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6B651AD" w14:textId="77777777" w:rsidR="00984838" w:rsidRDefault="00984838" w:rsidP="00984838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4838">
        <w:rPr>
          <w:rFonts w:ascii="Times New Roman" w:eastAsia="Times New Roman" w:hAnsi="Times New Roman"/>
          <w:sz w:val="26"/>
          <w:szCs w:val="26"/>
          <w:lang w:eastAsia="ru-RU"/>
        </w:rPr>
        <w:t xml:space="preserve">прекращена деятельность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Оператора. </w:t>
      </w:r>
    </w:p>
    <w:p w14:paraId="6B68194F" w14:textId="77777777" w:rsidR="00336338" w:rsidRDefault="00336338" w:rsidP="0033633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39FE623" w14:textId="77777777" w:rsidR="00336338" w:rsidRPr="00984838" w:rsidRDefault="00336338" w:rsidP="00336338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6. Конфиденциальность персональных данных</w:t>
      </w:r>
    </w:p>
    <w:p w14:paraId="784C78B2" w14:textId="77777777" w:rsidR="00336338" w:rsidRDefault="00336338" w:rsidP="0033633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6.1. 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Информация, относящаяся 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>, ставшая известной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Оператору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>, является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>онфиденциальной информацией и охраняется законом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28BF3668" w14:textId="77777777" w:rsidR="00336338" w:rsidRDefault="00336338" w:rsidP="0033633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6.2. 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Обработка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ется сотрудниками Оператора. Обработка ПДн другими лицами по поручению Оператора не предусмотрена.  </w:t>
      </w:r>
    </w:p>
    <w:p w14:paraId="4A97036E" w14:textId="77777777" w:rsidR="00336338" w:rsidRDefault="00336338" w:rsidP="0033633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Сотрудники Оператора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>, получившие доступ к обрабатываемым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ПДн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>, подписали обязательство о неразглашении конфиденциальной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>информации, а также предупреждены о возможной дисциплинарной, административной,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>гражданско-правовой и уголовной ответственности в случае нарушения норм и требований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действующего законодательства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РФ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области обработки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ПДн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36338">
        <w:rPr>
          <w:rFonts w:ascii="Times New Roman" w:eastAsia="Times New Roman" w:hAnsi="Times New Roman"/>
          <w:sz w:val="26"/>
          <w:szCs w:val="26"/>
          <w:lang w:eastAsia="ru-RU"/>
        </w:rPr>
        <w:cr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E6B7006" w14:textId="77777777" w:rsidR="006D7D1C" w:rsidRPr="00984838" w:rsidRDefault="00DB1C03" w:rsidP="006D7D1C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984838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 xml:space="preserve">7. </w:t>
      </w:r>
      <w:r w:rsidR="006D7D1C" w:rsidRPr="00984838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Права субъектов персональных данных</w:t>
      </w:r>
    </w:p>
    <w:p w14:paraId="1AB56096" w14:textId="77777777" w:rsidR="00FB0B57" w:rsidRPr="00FB0B57" w:rsidRDefault="009A4869" w:rsidP="00506ED3">
      <w:pPr>
        <w:spacing w:after="0" w:line="240" w:lineRule="auto"/>
        <w:ind w:right="-6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9A0607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FB0B57" w:rsidRP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 </w:t>
      </w:r>
      <w:r w:rsidR="00FB0B57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FB0B57" w:rsidRP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 имеет право на получение информации,</w:t>
      </w:r>
      <w:r w:rsid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0B57" w:rsidRP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касающейся обработки его </w:t>
      </w:r>
      <w:r w:rsidR="00FB0B57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FB0B57" w:rsidRPr="00FB0B57">
        <w:rPr>
          <w:rFonts w:ascii="Times New Roman" w:eastAsia="Times New Roman" w:hAnsi="Times New Roman"/>
          <w:sz w:val="26"/>
          <w:szCs w:val="26"/>
          <w:lang w:eastAsia="ru-RU"/>
        </w:rPr>
        <w:t>, в том числе содержащей:</w:t>
      </w:r>
    </w:p>
    <w:p w14:paraId="3B471C21" w14:textId="77777777" w:rsidR="00FB0B57" w:rsidRDefault="00FB0B57" w:rsidP="00FB0B57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>подтверждение факта обработки ПДн Оператором;</w:t>
      </w:r>
    </w:p>
    <w:p w14:paraId="320EFC53" w14:textId="77777777" w:rsidR="00FB0B57" w:rsidRDefault="00FB0B57" w:rsidP="00FB0B57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правовые основания и цели обработки ПДн; </w:t>
      </w:r>
    </w:p>
    <w:p w14:paraId="03F2C9EF" w14:textId="77777777" w:rsidR="00FB0B57" w:rsidRDefault="00FB0B57" w:rsidP="00FB0B57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применяемые Оператором способы обработки ПДн; </w:t>
      </w:r>
    </w:p>
    <w:p w14:paraId="143977C5" w14:textId="77777777" w:rsidR="00FB0B57" w:rsidRPr="00FB0B57" w:rsidRDefault="00FB0B57" w:rsidP="002177ED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наименование и место нахождения Оператора, сведения о лицах (за исключением работников), которые имеют доступ к ПДн или которым могут быть раскрыты ПДн на основании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законодательства РФ</w:t>
      </w: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BB47EE7" w14:textId="77777777" w:rsidR="00FB0B57" w:rsidRPr="00FB0B57" w:rsidRDefault="00FB0B57" w:rsidP="002177ED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обрабатываемые ПДн, относящиеся к соответствующему субъекту ПДн, источник их получения, если иной порядок представления таких данных не предусмотрен </w:t>
      </w:r>
      <w:r w:rsidR="001B0960">
        <w:rPr>
          <w:rFonts w:ascii="Times New Roman" w:eastAsia="Times New Roman" w:hAnsi="Times New Roman"/>
          <w:sz w:val="26"/>
          <w:szCs w:val="26"/>
          <w:lang w:eastAsia="ru-RU"/>
        </w:rPr>
        <w:t>законодательством РФ</w:t>
      </w: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67568EA" w14:textId="77777777" w:rsidR="00FB0B57" w:rsidRPr="00FB0B57" w:rsidRDefault="00FB0B57" w:rsidP="00FB0B57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сроки обработки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>, в том числе сроки их хранения;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146C2BB" w14:textId="77777777" w:rsidR="00FB0B57" w:rsidRPr="00FB0B57" w:rsidRDefault="00FB0B57" w:rsidP="002177ED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>порядок осуществления субъектом ПДн прав, предусмотренных Федеральным законом № 152-ФЗ «О персональных данных»;</w:t>
      </w:r>
    </w:p>
    <w:p w14:paraId="42A96516" w14:textId="77777777" w:rsidR="00FB0B57" w:rsidRPr="00FB0B57" w:rsidRDefault="00FB0B57" w:rsidP="002177ED">
      <w:pPr>
        <w:numPr>
          <w:ilvl w:val="0"/>
          <w:numId w:val="17"/>
        </w:numPr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B57">
        <w:rPr>
          <w:rFonts w:ascii="Times New Roman" w:eastAsia="Times New Roman" w:hAnsi="Times New Roman"/>
          <w:sz w:val="26"/>
          <w:szCs w:val="26"/>
          <w:lang w:eastAsia="ru-RU"/>
        </w:rPr>
        <w:t>иные сведения, предусмотренные Федеральным законом № 152-ФЗ «О персональных данных» или другими федеральными законами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7797DF38" w14:textId="77777777" w:rsidR="00ED1274" w:rsidRDefault="009A4869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7</w:t>
      </w:r>
      <w:r w:rsidR="00ED1274"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r w:rsidR="00ED1274" w:rsidRPr="00ED1274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 субъекта ПДн на доступ к своим ПДн </w:t>
      </w:r>
      <w:r w:rsidR="00ED1274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FB0B57">
        <w:rPr>
          <w:rFonts w:ascii="Times New Roman" w:eastAsia="Times New Roman" w:hAnsi="Times New Roman"/>
          <w:sz w:val="26"/>
          <w:szCs w:val="26"/>
          <w:lang w:eastAsia="ru-RU"/>
        </w:rPr>
        <w:t xml:space="preserve">ожет быть ограничено в случаях, </w:t>
      </w:r>
      <w:r w:rsidR="00ED1274">
        <w:rPr>
          <w:rFonts w:ascii="Times New Roman" w:eastAsia="Times New Roman" w:hAnsi="Times New Roman"/>
          <w:sz w:val="26"/>
          <w:szCs w:val="26"/>
          <w:lang w:eastAsia="ru-RU"/>
        </w:rPr>
        <w:t>установленных требованиями законодательства РФ.</w:t>
      </w:r>
      <w:r w:rsid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85B6C92" w14:textId="77777777" w:rsidR="00506ED3" w:rsidRPr="00506ED3" w:rsidRDefault="00506ED3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7.3.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Оператора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уточнения его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, их блокирования или уничтожения в случае, если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являются неп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олными, устаревшими, неточными, 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езаконно полученными или не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являются необходимыми для заявленной цели обработки, а также принимать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предусмотренные законом меры по защите своих прав.</w:t>
      </w:r>
    </w:p>
    <w:p w14:paraId="0660CF05" w14:textId="77777777" w:rsidR="00506ED3" w:rsidRDefault="00506ED3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7.4.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Если субъект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считает, что Компания осуществляет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обработку его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с нарушением требований Федерального закона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№152-ФЗ «О персональных данных» или иным образом нарушает его права и свободы,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вправе обжаловать действия или бездействие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Оператора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органе по защите прав субъектов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(Федеральная служба по надзору 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сфере связи, информационных технологий и массовых коммуникаций - Роскомнадзор) или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в судебном порядке.</w:t>
      </w:r>
    </w:p>
    <w:p w14:paraId="4AF2AC36" w14:textId="77777777" w:rsidR="00506ED3" w:rsidRDefault="00506ED3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7.5.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имеет право на защиту своих прав и законных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интересов, в том числе на возмещение убытков и (или) компенсацию морального вреда 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судебном порядке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AC572B3" w14:textId="77777777" w:rsidR="00506ED3" w:rsidRPr="00506ED3" w:rsidRDefault="00506ED3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7.6.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предоставляются субъекту 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его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представителю при поступлении обращений (заявление, жалоба, запрос).</w:t>
      </w:r>
    </w:p>
    <w:p w14:paraId="63CE2A1F" w14:textId="77777777" w:rsidR="00506ED3" w:rsidRPr="00506ED3" w:rsidRDefault="00506ED3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Обращение от субъекта 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должно содержать:</w:t>
      </w:r>
      <w:r w:rsidR="00821D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732D315" w14:textId="77777777" w:rsidR="00506ED3" w:rsidRPr="00506ED3" w:rsidRDefault="00506ED3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сведения, позволяющие установить субъекта 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(ФИО,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реквизиты документа и иные сведения), а в случае участия представителя субъекта, данные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о представителе и основании его участия;</w:t>
      </w:r>
    </w:p>
    <w:p w14:paraId="73D8B513" w14:textId="77777777" w:rsidR="00506ED3" w:rsidRPr="00506ED3" w:rsidRDefault="00506ED3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сведения, подтверждающие участие субъекта 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отношениях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>Оператором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(номер и дата договора), либо сведения, иным образом подтверждающие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обработки 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>ПДн Оператором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BA7A232" w14:textId="77777777" w:rsidR="00506ED3" w:rsidRDefault="00506ED3" w:rsidP="00506ED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- подпись субъекта </w:t>
      </w:r>
      <w:r w:rsidR="0053381F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06ED3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его представителя.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9064197" w14:textId="77777777" w:rsidR="0053381F" w:rsidRPr="00DD5AEC" w:rsidRDefault="0053381F" w:rsidP="001D79CF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7.7. </w:t>
      </w:r>
      <w:r w:rsidRPr="0053381F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Обращение от субъекта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53381F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его представителя может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381F">
        <w:rPr>
          <w:rFonts w:ascii="Times New Roman" w:eastAsia="Times New Roman" w:hAnsi="Times New Roman"/>
          <w:sz w:val="26"/>
          <w:szCs w:val="26"/>
          <w:lang w:eastAsia="ru-RU"/>
        </w:rPr>
        <w:t>быть направлено путем почтового отправления в адрес Оператора</w:t>
      </w:r>
      <w:r w:rsidR="00DD5AEC">
        <w:rPr>
          <w:rFonts w:ascii="Times New Roman" w:eastAsia="Times New Roman" w:hAnsi="Times New Roman"/>
          <w:sz w:val="26"/>
          <w:szCs w:val="26"/>
          <w:lang w:eastAsia="ru-RU"/>
        </w:rPr>
        <w:t xml:space="preserve"> (почтовый адрес: 650061, г. Кемерово,                             пр. Шахтеров, 74Б, оф. 185)</w:t>
      </w:r>
      <w:r w:rsidRPr="0053381F">
        <w:rPr>
          <w:rFonts w:ascii="Times New Roman" w:eastAsia="Times New Roman" w:hAnsi="Times New Roman"/>
          <w:sz w:val="26"/>
          <w:szCs w:val="26"/>
          <w:lang w:eastAsia="ru-RU"/>
        </w:rPr>
        <w:t>, при личном обращении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381F">
        <w:rPr>
          <w:rFonts w:ascii="Times New Roman" w:eastAsia="Times New Roman" w:hAnsi="Times New Roman"/>
          <w:sz w:val="26"/>
          <w:szCs w:val="26"/>
          <w:lang w:eastAsia="ru-RU"/>
        </w:rPr>
        <w:t>в офисы Оператора</w:t>
      </w:r>
      <w:r w:rsidR="001D79C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1D79CF" w:rsidRPr="001D79CF">
        <w:t xml:space="preserve"> </w:t>
      </w:r>
      <w:r w:rsidR="00DD5AEC" w:rsidRPr="00DD5AEC">
        <w:rPr>
          <w:rFonts w:ascii="Times New Roman" w:eastAsia="Times New Roman" w:hAnsi="Times New Roman"/>
          <w:sz w:val="26"/>
          <w:szCs w:val="26"/>
          <w:lang w:eastAsia="ru-RU"/>
        </w:rPr>
        <w:t xml:space="preserve">или в электронной форме </w:t>
      </w:r>
      <w:r w:rsidR="00DD5AEC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DD5AEC">
        <w:rPr>
          <w:rFonts w:ascii="Times New Roman" w:eastAsia="Times New Roman" w:hAnsi="Times New Roman"/>
          <w:sz w:val="26"/>
          <w:szCs w:val="26"/>
          <w:lang w:val="en-US" w:eastAsia="ru-RU"/>
        </w:rPr>
        <w:t>e</w:t>
      </w:r>
      <w:r w:rsidR="00DD5AEC" w:rsidRPr="00DD5AE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DD5AEC">
        <w:rPr>
          <w:rFonts w:ascii="Times New Roman" w:eastAsia="Times New Roman" w:hAnsi="Times New Roman"/>
          <w:sz w:val="26"/>
          <w:szCs w:val="26"/>
          <w:lang w:val="en-US" w:eastAsia="ru-RU"/>
        </w:rPr>
        <w:t>mail</w:t>
      </w:r>
      <w:r w:rsidR="00DD5AEC" w:rsidRPr="00DD5AEC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hyperlink r:id="rId10" w:history="1">
        <w:r w:rsidR="00DD5AEC" w:rsidRPr="004D3E5D">
          <w:rPr>
            <w:rStyle w:val="a9"/>
            <w:rFonts w:ascii="Times New Roman" w:hAnsi="Times New Roman"/>
            <w:sz w:val="26"/>
            <w:szCs w:val="26"/>
          </w:rPr>
          <w:t>office@skymaxsib.ru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D5AE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DD5AEC" w:rsidRPr="00DD5A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00F0723" w14:textId="77777777" w:rsidR="00FB310E" w:rsidRPr="00FB310E" w:rsidRDefault="00FB310E" w:rsidP="00FB310E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7.8. 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Компания в течение 30 (тридцати) дней со дня получения заявления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субъекта ПДн  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сообщает ему информацию о наличии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предоставляет возможность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>ознакомления с ними.</w:t>
      </w:r>
    </w:p>
    <w:p w14:paraId="2B9195EB" w14:textId="77777777" w:rsidR="00FB310E" w:rsidRPr="00FB310E" w:rsidRDefault="00FB310E" w:rsidP="00FB310E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7.9. 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его представителю безвозмездно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представляется возможность ознакомления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>, относящимися 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соответствующему субъекту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>, при необходимости внесение в них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>необходимых уточнений.</w:t>
      </w:r>
      <w:r w:rsidR="008C5E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B3127CC" w14:textId="77777777" w:rsidR="008C5EED" w:rsidRPr="008C5EED" w:rsidRDefault="008E6C43" w:rsidP="008C5EED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7.10</w:t>
      </w:r>
      <w:r w:rsidR="00FB310E"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8C5EED" w:rsidRPr="008C5EED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предоставления субъектом </w:t>
      </w:r>
      <w:r w:rsidR="008C5EED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8C5EED" w:rsidRPr="008C5EED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о неполных, устаревших, недостоверных или незаконно полученных </w:t>
      </w:r>
      <w:r w:rsidR="008C5EED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8C5EED" w:rsidRPr="008C5E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C5EED">
        <w:rPr>
          <w:rFonts w:ascii="Times New Roman" w:eastAsia="Times New Roman" w:hAnsi="Times New Roman"/>
          <w:sz w:val="26"/>
          <w:szCs w:val="26"/>
          <w:lang w:eastAsia="ru-RU"/>
        </w:rPr>
        <w:t>Оператор обязан</w:t>
      </w:r>
      <w:r w:rsidR="008C5EED" w:rsidRPr="008C5EED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необходимые изменения, уничтожить или блокировать их, а также уведомить о своих действиях субъекта </w:t>
      </w:r>
      <w:r w:rsidR="008C5EED"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="008C5EED" w:rsidRPr="008C5EE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7D08543" w14:textId="77777777" w:rsidR="008C5EED" w:rsidRDefault="008C5EED" w:rsidP="008C5EED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ED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подтверждения факта неточности в персональных данных они подлежат актуализации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C5EED">
        <w:rPr>
          <w:rFonts w:ascii="Times New Roman" w:eastAsia="Times New Roman" w:hAnsi="Times New Roman"/>
          <w:sz w:val="26"/>
          <w:szCs w:val="26"/>
          <w:lang w:eastAsia="ru-RU"/>
        </w:rPr>
        <w:t>ператором, а при неправомерности их обработки такая обработка должна быть прекращена.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5955879" w14:textId="77777777" w:rsidR="0053381F" w:rsidRDefault="00FB310E" w:rsidP="008C5EED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ПДн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>, в целях уточнения и актуализации своих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ПДн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, обязан своевременно представлять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Оператору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информацию об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310E">
        <w:rPr>
          <w:rFonts w:ascii="Times New Roman" w:eastAsia="Times New Roman" w:hAnsi="Times New Roman"/>
          <w:sz w:val="26"/>
          <w:szCs w:val="26"/>
          <w:lang w:eastAsia="ru-RU"/>
        </w:rPr>
        <w:t xml:space="preserve">изменении своих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ПДн. </w:t>
      </w:r>
    </w:p>
    <w:p w14:paraId="1D6FDA9F" w14:textId="77777777" w:rsidR="0053381F" w:rsidRDefault="0053381F" w:rsidP="0053381F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22D63C" w14:textId="77777777" w:rsidR="00ED1274" w:rsidRPr="008E6C43" w:rsidRDefault="009A4869" w:rsidP="00ED1274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8E6C43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8</w:t>
      </w:r>
      <w:r w:rsidR="00ED1274" w:rsidRPr="008E6C43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 xml:space="preserve">. </w:t>
      </w:r>
      <w:r w:rsidR="00A835C9" w:rsidRPr="008E6C43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Заключительные положения</w:t>
      </w:r>
    </w:p>
    <w:p w14:paraId="3E8198C9" w14:textId="77777777" w:rsidR="008E6C43" w:rsidRDefault="009A4869" w:rsidP="008E6C43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>Политика утверждается руководителем Оператора.</w:t>
      </w:r>
      <w:r w:rsidR="008E6C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CCF1A75" w14:textId="77777777" w:rsidR="006164AD" w:rsidRPr="006164AD" w:rsidRDefault="006164AD" w:rsidP="006164AD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8.2. </w:t>
      </w:r>
      <w:r w:rsidRPr="006164AD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Действующая редакция Политики находится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официальном </w:t>
      </w:r>
      <w:r w:rsidRPr="006164AD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Оператора </w:t>
      </w:r>
      <w:r w:rsidRPr="006164AD">
        <w:rPr>
          <w:rFonts w:ascii="Times New Roman" w:eastAsia="Times New Roman" w:hAnsi="Times New Roman"/>
          <w:sz w:val="26"/>
          <w:szCs w:val="26"/>
          <w:lang w:eastAsia="ru-RU"/>
        </w:rPr>
        <w:t xml:space="preserve">в информационно-телекоммуникационной сети «Интернет» по адресу: </w:t>
      </w:r>
      <w:hyperlink r:id="rId11" w:history="1">
        <w:r w:rsidRPr="004D3E5D">
          <w:rPr>
            <w:rStyle w:val="a9"/>
            <w:rFonts w:ascii="Times New Roman" w:eastAsia="Times New Roman" w:hAnsi="Times New Roman"/>
            <w:sz w:val="26"/>
            <w:szCs w:val="26"/>
            <w:lang w:eastAsia="ru-RU"/>
          </w:rPr>
          <w:t>https://www.skymaxsib.ru</w:t>
        </w:r>
      </w:hyperlink>
      <w:r w:rsidRPr="006164A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036C044" w14:textId="77777777" w:rsidR="00A835C9" w:rsidRPr="00A835C9" w:rsidRDefault="006164AD" w:rsidP="006164AD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64AD">
        <w:rPr>
          <w:rFonts w:ascii="Times New Roman" w:eastAsia="Times New Roman" w:hAnsi="Times New Roman"/>
          <w:sz w:val="26"/>
          <w:szCs w:val="26"/>
          <w:lang w:eastAsia="ru-RU"/>
        </w:rPr>
        <w:t>С момента вступления в силу настоящей редакции Политики предыдущую ее редакцию считать недействительной.</w:t>
      </w:r>
    </w:p>
    <w:p w14:paraId="4F7AA84D" w14:textId="77777777" w:rsidR="00A835C9" w:rsidRPr="00A835C9" w:rsidRDefault="009A4869" w:rsidP="00A835C9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8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изменении законодательства </w:t>
      </w:r>
      <w:r w:rsid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РФ 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и по необходимости данная Политика подлежит пересмотру. </w:t>
      </w:r>
    </w:p>
    <w:p w14:paraId="2F976346" w14:textId="77777777" w:rsidR="006164AD" w:rsidRPr="006D7D1C" w:rsidRDefault="009A4869" w:rsidP="008C5EED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.3. 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Настоящая Политика обязательна для соблюдения и подлежит ознакомлению </w:t>
      </w:r>
      <w:r w:rsidR="004C3895">
        <w:rPr>
          <w:rFonts w:ascii="Times New Roman" w:eastAsia="Times New Roman" w:hAnsi="Times New Roman"/>
          <w:sz w:val="26"/>
          <w:szCs w:val="26"/>
          <w:lang w:eastAsia="ru-RU"/>
        </w:rPr>
        <w:t>всеми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C3895">
        <w:rPr>
          <w:rFonts w:ascii="Times New Roman" w:eastAsia="Times New Roman" w:hAnsi="Times New Roman"/>
          <w:sz w:val="26"/>
          <w:szCs w:val="26"/>
          <w:lang w:eastAsia="ru-RU"/>
        </w:rPr>
        <w:t>сотрудниками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C3895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размещению на информационном стенде офисов Оператора, </w:t>
      </w:r>
      <w:r w:rsidR="00A835C9" w:rsidRPr="00A835C9">
        <w:rPr>
          <w:rFonts w:ascii="Times New Roman" w:eastAsia="Times New Roman" w:hAnsi="Times New Roman"/>
          <w:sz w:val="26"/>
          <w:szCs w:val="26"/>
          <w:lang w:eastAsia="ru-RU"/>
        </w:rPr>
        <w:t>а также публикации на официальном сайте Оператора.</w:t>
      </w:r>
    </w:p>
    <w:sectPr w:rsidR="006164AD" w:rsidRPr="006D7D1C" w:rsidSect="001B0960">
      <w:footerReference w:type="default" r:id="rId12"/>
      <w:pgSz w:w="11906" w:h="16838"/>
      <w:pgMar w:top="426" w:right="566" w:bottom="28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42DE" w14:textId="77777777" w:rsidR="00B6306E" w:rsidRDefault="00B6306E" w:rsidP="006D62AD">
      <w:pPr>
        <w:spacing w:after="0" w:line="240" w:lineRule="auto"/>
      </w:pPr>
      <w:r>
        <w:separator/>
      </w:r>
    </w:p>
  </w:endnote>
  <w:endnote w:type="continuationSeparator" w:id="0">
    <w:p w14:paraId="493A4B2D" w14:textId="77777777" w:rsidR="00B6306E" w:rsidRDefault="00B6306E" w:rsidP="006D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2E1D" w14:textId="77777777" w:rsidR="006D62AD" w:rsidRDefault="006D62AD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D5AEC">
      <w:rPr>
        <w:noProof/>
      </w:rPr>
      <w:t>1</w:t>
    </w:r>
    <w:r>
      <w:fldChar w:fldCharType="end"/>
    </w:r>
  </w:p>
  <w:p w14:paraId="43DCFBEE" w14:textId="77777777" w:rsidR="006D62AD" w:rsidRDefault="006D62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871E" w14:textId="77777777" w:rsidR="00B6306E" w:rsidRDefault="00B6306E" w:rsidP="006D62AD">
      <w:pPr>
        <w:spacing w:after="0" w:line="240" w:lineRule="auto"/>
      </w:pPr>
      <w:r>
        <w:separator/>
      </w:r>
    </w:p>
  </w:footnote>
  <w:footnote w:type="continuationSeparator" w:id="0">
    <w:p w14:paraId="376A5351" w14:textId="77777777" w:rsidR="00B6306E" w:rsidRDefault="00B6306E" w:rsidP="006D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12E"/>
    <w:multiLevelType w:val="multilevel"/>
    <w:tmpl w:val="755822B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B16B2"/>
    <w:multiLevelType w:val="hybridMultilevel"/>
    <w:tmpl w:val="C1E89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67D"/>
    <w:multiLevelType w:val="hybridMultilevel"/>
    <w:tmpl w:val="8AC0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1427"/>
    <w:multiLevelType w:val="hybridMultilevel"/>
    <w:tmpl w:val="A6465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B3BB7"/>
    <w:multiLevelType w:val="hybridMultilevel"/>
    <w:tmpl w:val="3508E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778"/>
    <w:multiLevelType w:val="hybridMultilevel"/>
    <w:tmpl w:val="24C4D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6AB0"/>
    <w:multiLevelType w:val="hybridMultilevel"/>
    <w:tmpl w:val="7DA49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332E10"/>
    <w:multiLevelType w:val="hybridMultilevel"/>
    <w:tmpl w:val="D090A9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69FE"/>
    <w:multiLevelType w:val="hybridMultilevel"/>
    <w:tmpl w:val="F08CC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702D"/>
    <w:multiLevelType w:val="multilevel"/>
    <w:tmpl w:val="A1EC838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9C7E49"/>
    <w:multiLevelType w:val="hybridMultilevel"/>
    <w:tmpl w:val="380A3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5741"/>
    <w:multiLevelType w:val="hybridMultilevel"/>
    <w:tmpl w:val="53A2F698"/>
    <w:lvl w:ilvl="0" w:tplc="C3728B00">
      <w:start w:val="1"/>
      <w:numFmt w:val="decimal"/>
      <w:lvlText w:val="3.%1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3F5E35A4"/>
    <w:multiLevelType w:val="hybridMultilevel"/>
    <w:tmpl w:val="3A8E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A7048"/>
    <w:multiLevelType w:val="hybridMultilevel"/>
    <w:tmpl w:val="AE9C4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2767A"/>
    <w:multiLevelType w:val="hybridMultilevel"/>
    <w:tmpl w:val="E8DCD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47A8E"/>
    <w:multiLevelType w:val="hybridMultilevel"/>
    <w:tmpl w:val="C4B4E7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2004"/>
    <w:multiLevelType w:val="hybridMultilevel"/>
    <w:tmpl w:val="F44EE844"/>
    <w:lvl w:ilvl="0" w:tplc="187477C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553E0274"/>
    <w:multiLevelType w:val="hybridMultilevel"/>
    <w:tmpl w:val="BC12AE1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8561AD7"/>
    <w:multiLevelType w:val="multilevel"/>
    <w:tmpl w:val="F8E61580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137399"/>
    <w:multiLevelType w:val="hybridMultilevel"/>
    <w:tmpl w:val="15E8ED4E"/>
    <w:lvl w:ilvl="0" w:tplc="987A199E">
      <w:start w:val="1"/>
      <w:numFmt w:val="decimal"/>
      <w:lvlText w:val="4.%1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61E13456"/>
    <w:multiLevelType w:val="multilevel"/>
    <w:tmpl w:val="A8FE9CE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6C2537"/>
    <w:multiLevelType w:val="hybridMultilevel"/>
    <w:tmpl w:val="B504D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27396"/>
    <w:multiLevelType w:val="hybridMultilevel"/>
    <w:tmpl w:val="37B8EA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301C6C"/>
    <w:multiLevelType w:val="hybridMultilevel"/>
    <w:tmpl w:val="3A7E5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17"/>
  </w:num>
  <w:num w:numId="8">
    <w:abstractNumId w:val="16"/>
  </w:num>
  <w:num w:numId="9">
    <w:abstractNumId w:val="19"/>
  </w:num>
  <w:num w:numId="10">
    <w:abstractNumId w:val="10"/>
  </w:num>
  <w:num w:numId="11">
    <w:abstractNumId w:val="2"/>
  </w:num>
  <w:num w:numId="12">
    <w:abstractNumId w:val="8"/>
  </w:num>
  <w:num w:numId="13">
    <w:abstractNumId w:val="18"/>
  </w:num>
  <w:num w:numId="14">
    <w:abstractNumId w:val="22"/>
  </w:num>
  <w:num w:numId="15">
    <w:abstractNumId w:val="15"/>
  </w:num>
  <w:num w:numId="16">
    <w:abstractNumId w:val="20"/>
  </w:num>
  <w:num w:numId="17">
    <w:abstractNumId w:val="21"/>
  </w:num>
  <w:num w:numId="18">
    <w:abstractNumId w:val="5"/>
  </w:num>
  <w:num w:numId="19">
    <w:abstractNumId w:val="6"/>
  </w:num>
  <w:num w:numId="20">
    <w:abstractNumId w:val="13"/>
  </w:num>
  <w:num w:numId="21">
    <w:abstractNumId w:val="1"/>
  </w:num>
  <w:num w:numId="22">
    <w:abstractNumId w:val="7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27"/>
    <w:rsid w:val="00001B1F"/>
    <w:rsid w:val="000025BF"/>
    <w:rsid w:val="0001606A"/>
    <w:rsid w:val="00026FC6"/>
    <w:rsid w:val="000375BE"/>
    <w:rsid w:val="00047C92"/>
    <w:rsid w:val="0006765B"/>
    <w:rsid w:val="000732DD"/>
    <w:rsid w:val="00075ACD"/>
    <w:rsid w:val="00081F27"/>
    <w:rsid w:val="0008508B"/>
    <w:rsid w:val="00086240"/>
    <w:rsid w:val="000C118C"/>
    <w:rsid w:val="000E6572"/>
    <w:rsid w:val="000F4604"/>
    <w:rsid w:val="001222E1"/>
    <w:rsid w:val="00127851"/>
    <w:rsid w:val="0014565C"/>
    <w:rsid w:val="00147C1F"/>
    <w:rsid w:val="001660D8"/>
    <w:rsid w:val="001703E1"/>
    <w:rsid w:val="001A4E84"/>
    <w:rsid w:val="001B0960"/>
    <w:rsid w:val="001B49CA"/>
    <w:rsid w:val="001B505B"/>
    <w:rsid w:val="001C4A3D"/>
    <w:rsid w:val="001D686C"/>
    <w:rsid w:val="001D6DEF"/>
    <w:rsid w:val="001D79CF"/>
    <w:rsid w:val="001F121D"/>
    <w:rsid w:val="001F439E"/>
    <w:rsid w:val="00214FD9"/>
    <w:rsid w:val="002177ED"/>
    <w:rsid w:val="002252FC"/>
    <w:rsid w:val="00261397"/>
    <w:rsid w:val="00267A3B"/>
    <w:rsid w:val="0027121E"/>
    <w:rsid w:val="00275936"/>
    <w:rsid w:val="002C07E4"/>
    <w:rsid w:val="002F2DEC"/>
    <w:rsid w:val="00303894"/>
    <w:rsid w:val="00304803"/>
    <w:rsid w:val="00315F79"/>
    <w:rsid w:val="00336338"/>
    <w:rsid w:val="00360C52"/>
    <w:rsid w:val="003A10A9"/>
    <w:rsid w:val="003D3501"/>
    <w:rsid w:val="0040007E"/>
    <w:rsid w:val="004119A3"/>
    <w:rsid w:val="0041767E"/>
    <w:rsid w:val="00426A23"/>
    <w:rsid w:val="00431B2D"/>
    <w:rsid w:val="00455E4F"/>
    <w:rsid w:val="004626BD"/>
    <w:rsid w:val="0046398D"/>
    <w:rsid w:val="00481187"/>
    <w:rsid w:val="00486970"/>
    <w:rsid w:val="004A001E"/>
    <w:rsid w:val="004C3895"/>
    <w:rsid w:val="004D11A4"/>
    <w:rsid w:val="004D3421"/>
    <w:rsid w:val="004F20BA"/>
    <w:rsid w:val="004F2AA0"/>
    <w:rsid w:val="00503702"/>
    <w:rsid w:val="00503BE8"/>
    <w:rsid w:val="00506ED3"/>
    <w:rsid w:val="00512B1B"/>
    <w:rsid w:val="00517E3D"/>
    <w:rsid w:val="0053381F"/>
    <w:rsid w:val="00533EE7"/>
    <w:rsid w:val="00546FD0"/>
    <w:rsid w:val="0055669A"/>
    <w:rsid w:val="005661F6"/>
    <w:rsid w:val="00575261"/>
    <w:rsid w:val="005A07A5"/>
    <w:rsid w:val="005A4385"/>
    <w:rsid w:val="005D7DDB"/>
    <w:rsid w:val="005E1BB4"/>
    <w:rsid w:val="006164AD"/>
    <w:rsid w:val="00627225"/>
    <w:rsid w:val="00627CF9"/>
    <w:rsid w:val="00636C21"/>
    <w:rsid w:val="00636ECE"/>
    <w:rsid w:val="006454B3"/>
    <w:rsid w:val="00646F44"/>
    <w:rsid w:val="00676623"/>
    <w:rsid w:val="00683A72"/>
    <w:rsid w:val="00684215"/>
    <w:rsid w:val="006B4182"/>
    <w:rsid w:val="006C6DAE"/>
    <w:rsid w:val="006C77E1"/>
    <w:rsid w:val="006D0955"/>
    <w:rsid w:val="006D62AD"/>
    <w:rsid w:val="006D7D1C"/>
    <w:rsid w:val="00710610"/>
    <w:rsid w:val="00722F83"/>
    <w:rsid w:val="007355DA"/>
    <w:rsid w:val="00737FCD"/>
    <w:rsid w:val="007413B6"/>
    <w:rsid w:val="007539BB"/>
    <w:rsid w:val="00787626"/>
    <w:rsid w:val="007C61D7"/>
    <w:rsid w:val="007D332E"/>
    <w:rsid w:val="007D36D8"/>
    <w:rsid w:val="007D6157"/>
    <w:rsid w:val="007E6363"/>
    <w:rsid w:val="00805027"/>
    <w:rsid w:val="008067F5"/>
    <w:rsid w:val="00815AA4"/>
    <w:rsid w:val="00821D9F"/>
    <w:rsid w:val="00844FBE"/>
    <w:rsid w:val="00856BD0"/>
    <w:rsid w:val="00862001"/>
    <w:rsid w:val="00874609"/>
    <w:rsid w:val="008B7D77"/>
    <w:rsid w:val="008C5EED"/>
    <w:rsid w:val="008D4706"/>
    <w:rsid w:val="008E6C43"/>
    <w:rsid w:val="00902141"/>
    <w:rsid w:val="00925462"/>
    <w:rsid w:val="00927A85"/>
    <w:rsid w:val="0095253D"/>
    <w:rsid w:val="009728D9"/>
    <w:rsid w:val="00975933"/>
    <w:rsid w:val="00984838"/>
    <w:rsid w:val="009A0607"/>
    <w:rsid w:val="009A4869"/>
    <w:rsid w:val="009B7356"/>
    <w:rsid w:val="009C33F0"/>
    <w:rsid w:val="009D40D3"/>
    <w:rsid w:val="009F77DD"/>
    <w:rsid w:val="00A36A19"/>
    <w:rsid w:val="00A40620"/>
    <w:rsid w:val="00A51D56"/>
    <w:rsid w:val="00A835C9"/>
    <w:rsid w:val="00AB11D7"/>
    <w:rsid w:val="00AD3104"/>
    <w:rsid w:val="00AD3CB6"/>
    <w:rsid w:val="00AE177C"/>
    <w:rsid w:val="00AE6082"/>
    <w:rsid w:val="00B10A22"/>
    <w:rsid w:val="00B13038"/>
    <w:rsid w:val="00B56A7A"/>
    <w:rsid w:val="00B57279"/>
    <w:rsid w:val="00B6306E"/>
    <w:rsid w:val="00B67AC5"/>
    <w:rsid w:val="00B75EDF"/>
    <w:rsid w:val="00BB124C"/>
    <w:rsid w:val="00BB3885"/>
    <w:rsid w:val="00BD0F1B"/>
    <w:rsid w:val="00BE0FB0"/>
    <w:rsid w:val="00BE2A75"/>
    <w:rsid w:val="00C205B5"/>
    <w:rsid w:val="00C24B97"/>
    <w:rsid w:val="00C5408A"/>
    <w:rsid w:val="00C652EF"/>
    <w:rsid w:val="00C84B75"/>
    <w:rsid w:val="00C84C83"/>
    <w:rsid w:val="00C970BD"/>
    <w:rsid w:val="00CD27AB"/>
    <w:rsid w:val="00D12B7E"/>
    <w:rsid w:val="00D216D8"/>
    <w:rsid w:val="00D37B24"/>
    <w:rsid w:val="00D37E95"/>
    <w:rsid w:val="00D57512"/>
    <w:rsid w:val="00D621EF"/>
    <w:rsid w:val="00DB1C03"/>
    <w:rsid w:val="00DC36A8"/>
    <w:rsid w:val="00DD1FB4"/>
    <w:rsid w:val="00DD5AEC"/>
    <w:rsid w:val="00E1161A"/>
    <w:rsid w:val="00E30133"/>
    <w:rsid w:val="00E33180"/>
    <w:rsid w:val="00E352D4"/>
    <w:rsid w:val="00E562C6"/>
    <w:rsid w:val="00E66E45"/>
    <w:rsid w:val="00E96232"/>
    <w:rsid w:val="00EB6175"/>
    <w:rsid w:val="00EC1E7D"/>
    <w:rsid w:val="00EC5018"/>
    <w:rsid w:val="00ED1274"/>
    <w:rsid w:val="00ED203E"/>
    <w:rsid w:val="00ED6D57"/>
    <w:rsid w:val="00EE350E"/>
    <w:rsid w:val="00EF5527"/>
    <w:rsid w:val="00F110DB"/>
    <w:rsid w:val="00F3739F"/>
    <w:rsid w:val="00F63EBD"/>
    <w:rsid w:val="00FA7FEA"/>
    <w:rsid w:val="00FB0B57"/>
    <w:rsid w:val="00FB310E"/>
    <w:rsid w:val="00FC673E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3861"/>
  <w15:chartTrackingRefBased/>
  <w15:docId w15:val="{A65C3FD2-B0E2-486D-BB46-47EBA10E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A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55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5527"/>
    <w:pPr>
      <w:ind w:left="720"/>
      <w:contextualSpacing/>
    </w:pPr>
  </w:style>
  <w:style w:type="table" w:styleId="a6">
    <w:name w:val="Table Grid"/>
    <w:basedOn w:val="a1"/>
    <w:uiPriority w:val="59"/>
    <w:rsid w:val="0063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rsid w:val="000025BF"/>
    <w:pPr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character" w:customStyle="1" w:styleId="a7">
    <w:name w:val="Основной текст_"/>
    <w:link w:val="2"/>
    <w:rsid w:val="000025BF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0025BF"/>
    <w:pPr>
      <w:shd w:val="clear" w:color="auto" w:fill="FFFFFF"/>
      <w:spacing w:after="1440" w:line="322" w:lineRule="exact"/>
    </w:pPr>
    <w:rPr>
      <w:sz w:val="27"/>
      <w:szCs w:val="27"/>
      <w:shd w:val="clear" w:color="auto" w:fill="FFFFFF"/>
      <w:lang w:eastAsia="ru-RU"/>
    </w:rPr>
  </w:style>
  <w:style w:type="character" w:customStyle="1" w:styleId="a8">
    <w:name w:val="Основной текст + Полужирный"/>
    <w:rsid w:val="000025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  <w:lang w:val="en-US"/>
    </w:rPr>
  </w:style>
  <w:style w:type="character" w:styleId="a9">
    <w:name w:val="Hyperlink"/>
    <w:uiPriority w:val="99"/>
    <w:unhideWhenUsed/>
    <w:rsid w:val="006B4182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6D62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D62A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D62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D62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kymaxsi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kymaxsib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ffice@skymaxsi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ymaxsi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Links>
    <vt:vector size="24" baseType="variant">
      <vt:variant>
        <vt:i4>262216</vt:i4>
      </vt:variant>
      <vt:variant>
        <vt:i4>9</vt:i4>
      </vt:variant>
      <vt:variant>
        <vt:i4>0</vt:i4>
      </vt:variant>
      <vt:variant>
        <vt:i4>5</vt:i4>
      </vt:variant>
      <vt:variant>
        <vt:lpwstr>https://www.skymaxsib.ru/</vt:lpwstr>
      </vt:variant>
      <vt:variant>
        <vt:lpwstr/>
      </vt:variant>
      <vt:variant>
        <vt:i4>262184</vt:i4>
      </vt:variant>
      <vt:variant>
        <vt:i4>6</vt:i4>
      </vt:variant>
      <vt:variant>
        <vt:i4>0</vt:i4>
      </vt:variant>
      <vt:variant>
        <vt:i4>5</vt:i4>
      </vt:variant>
      <vt:variant>
        <vt:lpwstr>mailto:office@skymaxsib.ru</vt:lpwstr>
      </vt:variant>
      <vt:variant>
        <vt:lpwstr/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http://www.skymaxsib.ru/</vt:lpwstr>
      </vt:variant>
      <vt:variant>
        <vt:lpwstr/>
      </vt:variant>
      <vt:variant>
        <vt:i4>262184</vt:i4>
      </vt:variant>
      <vt:variant>
        <vt:i4>0</vt:i4>
      </vt:variant>
      <vt:variant>
        <vt:i4>0</vt:i4>
      </vt:variant>
      <vt:variant>
        <vt:i4>5</vt:i4>
      </vt:variant>
      <vt:variant>
        <vt:lpwstr>mailto:office@skymaxsib.ru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cp:lastModifiedBy>IT-Division</cp:lastModifiedBy>
  <cp:revision>2</cp:revision>
  <cp:lastPrinted>2022-01-17T10:30:00Z</cp:lastPrinted>
  <dcterms:created xsi:type="dcterms:W3CDTF">2026-05-05T04:09:00Z</dcterms:created>
  <dcterms:modified xsi:type="dcterms:W3CDTF">2026-05-05T04:09:00Z</dcterms:modified>
</cp:coreProperties>
</file>